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C9" w:rsidRDefault="000549C9" w:rsidP="000549C9">
      <w:pPr>
        <w:spacing w:after="0" w:line="240" w:lineRule="auto"/>
        <w:ind w:firstLine="15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Лекция 4 </w:t>
      </w:r>
    </w:p>
    <w:p w:rsidR="000549C9" w:rsidRPr="000549C9" w:rsidRDefault="000549C9" w:rsidP="000549C9">
      <w:pPr>
        <w:spacing w:after="0" w:line="240" w:lineRule="auto"/>
        <w:ind w:firstLine="150"/>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color w:val="000000"/>
          <w:sz w:val="24"/>
          <w:szCs w:val="24"/>
          <w:lang w:eastAsia="ru-RU"/>
        </w:rPr>
        <w:t>СВОЙСТВА МАТЕРИАЛОВ</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color w:val="000000"/>
          <w:sz w:val="24"/>
          <w:szCs w:val="24"/>
          <w:lang w:eastAsia="ru-RU"/>
        </w:rPr>
        <w:t>Основные понятия, термины, определения</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i/>
          <w:iCs/>
          <w:color w:val="000000"/>
          <w:sz w:val="24"/>
          <w:szCs w:val="24"/>
          <w:u w:val="single"/>
          <w:lang w:eastAsia="ru-RU"/>
        </w:rPr>
        <w:t>Свойство</w:t>
      </w:r>
      <w:r w:rsidRPr="000549C9">
        <w:rPr>
          <w:rFonts w:ascii="Times New Roman" w:eastAsia="Times New Roman" w:hAnsi="Times New Roman" w:cs="Times New Roman"/>
          <w:i/>
          <w:iCs/>
          <w:color w:val="000000"/>
          <w:sz w:val="24"/>
          <w:szCs w:val="24"/>
          <w:lang w:eastAsia="ru-RU"/>
        </w:rPr>
        <w:t> - это качественная, отличительная характеристика вещества, материала или изделия. </w:t>
      </w:r>
      <w:r w:rsidRPr="000549C9">
        <w:rPr>
          <w:rFonts w:ascii="Times New Roman" w:eastAsia="Times New Roman" w:hAnsi="Times New Roman" w:cs="Times New Roman"/>
          <w:color w:val="000000"/>
          <w:sz w:val="24"/>
          <w:szCs w:val="24"/>
          <w:lang w:eastAsia="ru-RU"/>
        </w:rPr>
        <w:t>В материаловедении эта характеристика является заключительным звеном во взаимосвязи «состав - химическая связь — структура — свойство», а при разработке технологии и создании нового материала — основным, определяющим параметром или условием его получения.</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Совокупность различных свой</w:t>
      </w:r>
      <w:proofErr w:type="gramStart"/>
      <w:r w:rsidRPr="000549C9">
        <w:rPr>
          <w:rFonts w:ascii="Times New Roman" w:eastAsia="Times New Roman" w:hAnsi="Times New Roman" w:cs="Times New Roman"/>
          <w:color w:val="000000"/>
          <w:sz w:val="24"/>
          <w:szCs w:val="24"/>
          <w:lang w:eastAsia="ru-RU"/>
        </w:rPr>
        <w:t>ств пр</w:t>
      </w:r>
      <w:proofErr w:type="gramEnd"/>
      <w:r w:rsidRPr="000549C9">
        <w:rPr>
          <w:rFonts w:ascii="Times New Roman" w:eastAsia="Times New Roman" w:hAnsi="Times New Roman" w:cs="Times New Roman"/>
          <w:color w:val="000000"/>
          <w:sz w:val="24"/>
          <w:szCs w:val="24"/>
          <w:lang w:eastAsia="ru-RU"/>
        </w:rPr>
        <w:t>едопределяет назначение материала и граничные условия его эксплуатации.</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549C9">
        <w:rPr>
          <w:rFonts w:ascii="Times New Roman" w:eastAsia="Times New Roman" w:hAnsi="Times New Roman" w:cs="Times New Roman"/>
          <w:color w:val="000000"/>
          <w:sz w:val="24"/>
          <w:szCs w:val="24"/>
          <w:lang w:eastAsia="ru-RU"/>
        </w:rPr>
        <w:t>Часто, особенно производственники, используют сходные с понятием “свойство” термины, такие, как “техническая характеристика”, “основные параметры”, “технические показатели” и др., которые в конкретном контексте строительного материаловедения являются не совсем корректными.</w:t>
      </w:r>
      <w:proofErr w:type="gramEnd"/>
      <w:r w:rsidRPr="000549C9">
        <w:rPr>
          <w:rFonts w:ascii="Times New Roman" w:eastAsia="Times New Roman" w:hAnsi="Times New Roman" w:cs="Times New Roman"/>
          <w:color w:val="000000"/>
          <w:sz w:val="24"/>
          <w:szCs w:val="24"/>
          <w:lang w:eastAsia="ru-RU"/>
        </w:rPr>
        <w:t xml:space="preserve"> Эти термины вполне приемлемы в тех случаях, когда они не подменяют понятие “свойство”.</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i/>
          <w:iCs/>
          <w:color w:val="000000"/>
          <w:sz w:val="24"/>
          <w:szCs w:val="24"/>
          <w:lang w:eastAsia="ru-RU"/>
        </w:rPr>
        <w:t>Свойство — это отличительная особенность вещества, материала или изделия, которая проявляется во взаимодействии с окружающей средой или  с другими веществами и соединениями</w:t>
      </w:r>
      <w:r w:rsidRPr="000549C9">
        <w:rPr>
          <w:rFonts w:ascii="Times New Roman" w:eastAsia="Times New Roman" w:hAnsi="Times New Roman" w:cs="Times New Roman"/>
          <w:color w:val="000000"/>
          <w:sz w:val="24"/>
          <w:szCs w:val="24"/>
          <w:lang w:eastAsia="ru-RU"/>
        </w:rPr>
        <w:t>.</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В зависимости от вида окружающей среды и характера взаимодействия все свойства объединены в крупные группы. </w:t>
      </w:r>
      <w:proofErr w:type="gramStart"/>
      <w:r w:rsidRPr="000549C9">
        <w:rPr>
          <w:rFonts w:ascii="Times New Roman" w:eastAsia="Times New Roman" w:hAnsi="Times New Roman" w:cs="Times New Roman"/>
          <w:color w:val="000000"/>
          <w:sz w:val="24"/>
          <w:szCs w:val="24"/>
          <w:lang w:eastAsia="ru-RU"/>
        </w:rPr>
        <w:t xml:space="preserve">Например, теплопроводность, теплоемкость, </w:t>
      </w:r>
      <w:proofErr w:type="spellStart"/>
      <w:r w:rsidRPr="000549C9">
        <w:rPr>
          <w:rFonts w:ascii="Times New Roman" w:eastAsia="Times New Roman" w:hAnsi="Times New Roman" w:cs="Times New Roman"/>
          <w:color w:val="000000"/>
          <w:sz w:val="24"/>
          <w:szCs w:val="24"/>
          <w:lang w:eastAsia="ru-RU"/>
        </w:rPr>
        <w:t>температуропроводность</w:t>
      </w:r>
      <w:proofErr w:type="spellEnd"/>
      <w:r w:rsidRPr="000549C9">
        <w:rPr>
          <w:rFonts w:ascii="Times New Roman" w:eastAsia="Times New Roman" w:hAnsi="Times New Roman" w:cs="Times New Roman"/>
          <w:color w:val="000000"/>
          <w:sz w:val="24"/>
          <w:szCs w:val="24"/>
          <w:lang w:eastAsia="ru-RU"/>
        </w:rPr>
        <w:t xml:space="preserve"> и др. от носятся к теплофизическим свойствам; </w:t>
      </w:r>
      <w:proofErr w:type="spellStart"/>
      <w:r w:rsidRPr="000549C9">
        <w:rPr>
          <w:rFonts w:ascii="Times New Roman" w:eastAsia="Times New Roman" w:hAnsi="Times New Roman" w:cs="Times New Roman"/>
          <w:color w:val="000000"/>
          <w:sz w:val="24"/>
          <w:szCs w:val="24"/>
          <w:lang w:eastAsia="ru-RU"/>
        </w:rPr>
        <w:t>водопоглощение</w:t>
      </w:r>
      <w:proofErr w:type="spellEnd"/>
      <w:r w:rsidRPr="000549C9">
        <w:rPr>
          <w:rFonts w:ascii="Times New Roman" w:eastAsia="Times New Roman" w:hAnsi="Times New Roman" w:cs="Times New Roman"/>
          <w:color w:val="000000"/>
          <w:sz w:val="24"/>
          <w:szCs w:val="24"/>
          <w:lang w:eastAsia="ru-RU"/>
        </w:rPr>
        <w:t xml:space="preserve">, водопроницаемость и др. часто называют гидрофизическими свойствами; водостойкость, </w:t>
      </w:r>
      <w:proofErr w:type="spellStart"/>
      <w:r w:rsidRPr="000549C9">
        <w:rPr>
          <w:rFonts w:ascii="Times New Roman" w:eastAsia="Times New Roman" w:hAnsi="Times New Roman" w:cs="Times New Roman"/>
          <w:color w:val="000000"/>
          <w:sz w:val="24"/>
          <w:szCs w:val="24"/>
          <w:lang w:eastAsia="ru-RU"/>
        </w:rPr>
        <w:t>кислотостойкость</w:t>
      </w:r>
      <w:proofErr w:type="spellEnd"/>
      <w:r w:rsidRPr="000549C9">
        <w:rPr>
          <w:rFonts w:ascii="Times New Roman" w:eastAsia="Times New Roman" w:hAnsi="Times New Roman" w:cs="Times New Roman"/>
          <w:color w:val="000000"/>
          <w:sz w:val="24"/>
          <w:szCs w:val="24"/>
          <w:lang w:eastAsia="ru-RU"/>
        </w:rPr>
        <w:t xml:space="preserve">, коррозионная стойкость и др. составляют группу химических свойств; упругость, пластичность, хрупкость и др. — </w:t>
      </w:r>
      <w:proofErr w:type="spellStart"/>
      <w:r w:rsidRPr="000549C9">
        <w:rPr>
          <w:rFonts w:ascii="Times New Roman" w:eastAsia="Times New Roman" w:hAnsi="Times New Roman" w:cs="Times New Roman"/>
          <w:color w:val="000000"/>
          <w:sz w:val="24"/>
          <w:szCs w:val="24"/>
          <w:lang w:eastAsia="ru-RU"/>
        </w:rPr>
        <w:t>упругодеформативные</w:t>
      </w:r>
      <w:proofErr w:type="spellEnd"/>
      <w:r w:rsidRPr="000549C9">
        <w:rPr>
          <w:rFonts w:ascii="Times New Roman" w:eastAsia="Times New Roman" w:hAnsi="Times New Roman" w:cs="Times New Roman"/>
          <w:color w:val="000000"/>
          <w:sz w:val="24"/>
          <w:szCs w:val="24"/>
          <w:lang w:eastAsia="ru-RU"/>
        </w:rPr>
        <w:t xml:space="preserve"> свойства, и т.д.</w:t>
      </w:r>
      <w:proofErr w:type="gramEnd"/>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Количественно свойства определяются при испытании и, как правило, выражаются в физических величинах в соответствии с действующими стандартами.        </w:t>
      </w:r>
    </w:p>
    <w:p w:rsidR="000549C9" w:rsidRPr="000549C9" w:rsidRDefault="000549C9" w:rsidP="000549C9">
      <w:pPr>
        <w:spacing w:after="0" w:line="240" w:lineRule="auto"/>
        <w:ind w:firstLine="150"/>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color w:val="000000"/>
          <w:sz w:val="24"/>
          <w:szCs w:val="24"/>
          <w:lang w:eastAsia="ru-RU"/>
        </w:rPr>
        <w:t>Взаимосвязь основных свойств</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Так как свойства материала являются производными от его со става, химических связей и структуры, то они взаимосвязаны и находятся в равновесии. Известно, что при изменении какого-либо одного свойства под действием каких-то факторов в большей или меньшей степени изменяются и другие свойства материала. В строительном материаловедении хорошо известны такие зависимости, как плотность — </w:t>
      </w:r>
      <w:proofErr w:type="spellStart"/>
      <w:r w:rsidRPr="000549C9">
        <w:rPr>
          <w:rFonts w:ascii="Times New Roman" w:eastAsia="Times New Roman" w:hAnsi="Times New Roman" w:cs="Times New Roman"/>
          <w:color w:val="000000"/>
          <w:sz w:val="24"/>
          <w:szCs w:val="24"/>
          <w:lang w:eastAsia="ru-RU"/>
        </w:rPr>
        <w:t>теллопроводность</w:t>
      </w:r>
      <w:proofErr w:type="spellEnd"/>
      <w:r w:rsidRPr="000549C9">
        <w:rPr>
          <w:rFonts w:ascii="Times New Roman" w:eastAsia="Times New Roman" w:hAnsi="Times New Roman" w:cs="Times New Roman"/>
          <w:color w:val="000000"/>
          <w:sz w:val="24"/>
          <w:szCs w:val="24"/>
          <w:lang w:eastAsia="ru-RU"/>
        </w:rPr>
        <w:t xml:space="preserve">, плотность — прочность, </w:t>
      </w:r>
      <w:proofErr w:type="spellStart"/>
      <w:r w:rsidRPr="000549C9">
        <w:rPr>
          <w:rFonts w:ascii="Times New Roman" w:eastAsia="Times New Roman" w:hAnsi="Times New Roman" w:cs="Times New Roman"/>
          <w:color w:val="000000"/>
          <w:sz w:val="24"/>
          <w:szCs w:val="24"/>
          <w:lang w:eastAsia="ru-RU"/>
        </w:rPr>
        <w:t>теллопроводность</w:t>
      </w:r>
      <w:proofErr w:type="spellEnd"/>
      <w:r w:rsidRPr="000549C9">
        <w:rPr>
          <w:rFonts w:ascii="Times New Roman" w:eastAsia="Times New Roman" w:hAnsi="Times New Roman" w:cs="Times New Roman"/>
          <w:color w:val="000000"/>
          <w:sz w:val="24"/>
          <w:szCs w:val="24"/>
          <w:lang w:eastAsia="ru-RU"/>
        </w:rPr>
        <w:t xml:space="preserve"> — электропроводность упругость — пластичность и др.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color w:val="000000"/>
          <w:sz w:val="24"/>
          <w:szCs w:val="24"/>
          <w:lang w:eastAsia="ru-RU"/>
        </w:rPr>
        <w:t>Плотность</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i/>
          <w:iCs/>
          <w:color w:val="000000"/>
          <w:sz w:val="24"/>
          <w:szCs w:val="24"/>
          <w:lang w:eastAsia="ru-RU"/>
        </w:rPr>
        <w:t>Плотностью называют физическую величину, определяемую для однородного вещества его массой в единице объема.</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Для неоднородного вещества плотность </w:t>
      </w:r>
      <w:proofErr w:type="spellStart"/>
      <w:r w:rsidRPr="000549C9">
        <w:rPr>
          <w:rFonts w:ascii="Times New Roman" w:eastAsia="Times New Roman" w:hAnsi="Times New Roman" w:cs="Times New Roman"/>
          <w:i/>
          <w:iCs/>
          <w:color w:val="000000"/>
          <w:sz w:val="24"/>
          <w:szCs w:val="24"/>
          <w:lang w:eastAsia="ru-RU"/>
        </w:rPr>
        <w:t>ρ</w:t>
      </w:r>
      <w:proofErr w:type="spellEnd"/>
      <w:r w:rsidRPr="000549C9">
        <w:rPr>
          <w:rFonts w:ascii="Times New Roman" w:eastAsia="Times New Roman" w:hAnsi="Times New Roman" w:cs="Times New Roman"/>
          <w:color w:val="000000"/>
          <w:sz w:val="24"/>
          <w:szCs w:val="24"/>
          <w:lang w:eastAsia="ru-RU"/>
        </w:rPr>
        <w:t> его в определенной точке есть предел отношения массы </w:t>
      </w:r>
      <w:r w:rsidRPr="000549C9">
        <w:rPr>
          <w:rFonts w:ascii="Times New Roman" w:eastAsia="Times New Roman" w:hAnsi="Times New Roman" w:cs="Times New Roman"/>
          <w:i/>
          <w:iCs/>
          <w:color w:val="000000"/>
          <w:sz w:val="24"/>
          <w:szCs w:val="24"/>
          <w:lang w:val="en-US" w:eastAsia="ru-RU"/>
        </w:rPr>
        <w:t>m</w:t>
      </w:r>
      <w:r w:rsidRPr="000549C9">
        <w:rPr>
          <w:rFonts w:ascii="Times New Roman" w:eastAsia="Times New Roman" w:hAnsi="Times New Roman" w:cs="Times New Roman"/>
          <w:color w:val="000000"/>
          <w:sz w:val="24"/>
          <w:szCs w:val="24"/>
          <w:lang w:eastAsia="ru-RU"/>
        </w:rPr>
        <w:t> к объему </w:t>
      </w:r>
      <w:r w:rsidRPr="000549C9">
        <w:rPr>
          <w:rFonts w:ascii="Times New Roman" w:eastAsia="Times New Roman" w:hAnsi="Times New Roman" w:cs="Times New Roman"/>
          <w:color w:val="000000"/>
          <w:sz w:val="24"/>
          <w:szCs w:val="24"/>
          <w:lang w:val="en-US" w:eastAsia="ru-RU"/>
        </w:rPr>
        <w:t>V </w:t>
      </w:r>
      <w:r w:rsidRPr="000549C9">
        <w:rPr>
          <w:rFonts w:ascii="Times New Roman" w:eastAsia="Times New Roman" w:hAnsi="Times New Roman" w:cs="Times New Roman"/>
          <w:color w:val="000000"/>
          <w:sz w:val="24"/>
          <w:szCs w:val="24"/>
          <w:lang w:eastAsia="ru-RU"/>
        </w:rPr>
        <w:t>при объеме, стремящемся к этой точке:</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i/>
          <w:iCs/>
          <w:color w:val="000000"/>
          <w:sz w:val="24"/>
          <w:szCs w:val="24"/>
          <w:lang w:eastAsia="ru-RU"/>
        </w:rPr>
        <w:t>ρ</w:t>
      </w:r>
      <w:r w:rsidRPr="000549C9">
        <w:rPr>
          <w:rFonts w:ascii="Times New Roman" w:eastAsia="Times New Roman" w:hAnsi="Times New Roman" w:cs="Times New Roman"/>
          <w:color w:val="000000"/>
          <w:sz w:val="24"/>
          <w:szCs w:val="24"/>
          <w:lang w:eastAsia="ru-RU"/>
        </w:rPr>
        <w:t> = </w:t>
      </w:r>
      <w:proofErr w:type="spellStart"/>
      <w:r w:rsidRPr="000549C9">
        <w:rPr>
          <w:rFonts w:ascii="Times New Roman" w:eastAsia="Times New Roman" w:hAnsi="Times New Roman" w:cs="Times New Roman"/>
          <w:i/>
          <w:iCs/>
          <w:color w:val="000000"/>
          <w:sz w:val="24"/>
          <w:szCs w:val="24"/>
          <w:lang w:val="en-US" w:eastAsia="ru-RU"/>
        </w:rPr>
        <w:t>lim</w:t>
      </w:r>
      <w:proofErr w:type="spellEnd"/>
      <w:r w:rsidRPr="000549C9">
        <w:rPr>
          <w:rFonts w:ascii="Times New Roman" w:eastAsia="Times New Roman" w:hAnsi="Times New Roman" w:cs="Times New Roman"/>
          <w:color w:val="000000"/>
          <w:sz w:val="24"/>
          <w:szCs w:val="24"/>
          <w:lang w:val="en-US" w:eastAsia="ru-RU"/>
        </w:rPr>
        <w:t> </w:t>
      </w:r>
      <w:r w:rsidRPr="000549C9">
        <w:rPr>
          <w:rFonts w:ascii="Times New Roman" w:eastAsia="Times New Roman" w:hAnsi="Times New Roman" w:cs="Times New Roman"/>
          <w:i/>
          <w:iCs/>
          <w:color w:val="000000"/>
          <w:sz w:val="24"/>
          <w:szCs w:val="24"/>
          <w:lang w:val="en-US" w:eastAsia="ru-RU"/>
        </w:rPr>
        <w:t>m</w:t>
      </w:r>
      <w:r w:rsidRPr="000549C9">
        <w:rPr>
          <w:rFonts w:ascii="Times New Roman" w:eastAsia="Times New Roman" w:hAnsi="Times New Roman" w:cs="Times New Roman"/>
          <w:color w:val="000000"/>
          <w:sz w:val="24"/>
          <w:szCs w:val="24"/>
          <w:lang w:eastAsia="ru-RU"/>
        </w:rPr>
        <w:t>/</w:t>
      </w:r>
      <w:r w:rsidRPr="000549C9">
        <w:rPr>
          <w:rFonts w:ascii="Times New Roman" w:eastAsia="Times New Roman" w:hAnsi="Times New Roman" w:cs="Times New Roman"/>
          <w:i/>
          <w:iCs/>
          <w:color w:val="000000"/>
          <w:sz w:val="24"/>
          <w:szCs w:val="24"/>
          <w:lang w:val="en-US" w:eastAsia="ru-RU"/>
        </w:rPr>
        <w:t>V </w:t>
      </w:r>
      <w:r w:rsidRPr="000549C9">
        <w:rPr>
          <w:rFonts w:ascii="Times New Roman" w:eastAsia="Times New Roman" w:hAnsi="Times New Roman" w:cs="Times New Roman"/>
          <w:color w:val="000000"/>
          <w:sz w:val="24"/>
          <w:szCs w:val="24"/>
          <w:lang w:eastAsia="ru-RU"/>
        </w:rPr>
        <w:t> при </w:t>
      </w:r>
      <w:r w:rsidRPr="000549C9">
        <w:rPr>
          <w:rFonts w:ascii="Times New Roman" w:eastAsia="Times New Roman" w:hAnsi="Times New Roman" w:cs="Times New Roman"/>
          <w:i/>
          <w:iCs/>
          <w:color w:val="000000"/>
          <w:sz w:val="24"/>
          <w:szCs w:val="24"/>
          <w:lang w:val="en-US" w:eastAsia="ru-RU"/>
        </w:rPr>
        <w:t>V</w:t>
      </w:r>
      <w:r w:rsidRPr="000549C9">
        <w:rPr>
          <w:rFonts w:ascii="Times New Roman" w:eastAsia="Times New Roman" w:hAnsi="Times New Roman" w:cs="Times New Roman"/>
          <w:color w:val="000000"/>
          <w:sz w:val="24"/>
          <w:szCs w:val="24"/>
          <w:lang w:val="en-US" w:eastAsia="ru-RU"/>
        </w:rPr>
        <w:t> </w:t>
      </w:r>
      <w:r w:rsidRPr="000549C9">
        <w:rPr>
          <w:rFonts w:ascii="Times New Roman" w:eastAsia="Times New Roman" w:hAnsi="Times New Roman" w:cs="Times New Roman"/>
          <w:color w:val="000000"/>
          <w:sz w:val="24"/>
          <w:szCs w:val="24"/>
          <w:lang w:eastAsia="ru-RU"/>
        </w:rPr>
        <w:t>→ О.</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Для характеристики макроструктуры материала с учетом наличия газовой фазы используют термин «средняя плотность», обозначаемый символом </w:t>
      </w:r>
      <w:proofErr w:type="spellStart"/>
      <w:r w:rsidRPr="000549C9">
        <w:rPr>
          <w:rFonts w:ascii="Times New Roman" w:eastAsia="Times New Roman" w:hAnsi="Times New Roman" w:cs="Times New Roman"/>
          <w:i/>
          <w:iCs/>
          <w:color w:val="000000"/>
          <w:sz w:val="24"/>
          <w:szCs w:val="24"/>
          <w:lang w:eastAsia="ru-RU"/>
        </w:rPr>
        <w:t>р</w:t>
      </w:r>
      <w:proofErr w:type="spellEnd"/>
      <w:proofErr w:type="gramStart"/>
      <w:r w:rsidRPr="000549C9">
        <w:rPr>
          <w:rFonts w:ascii="Times New Roman" w:eastAsia="Times New Roman" w:hAnsi="Times New Roman" w:cs="Times New Roman"/>
          <w:i/>
          <w:iCs/>
          <w:color w:val="000000"/>
          <w:sz w:val="24"/>
          <w:szCs w:val="24"/>
          <w:vertAlign w:val="subscript"/>
          <w:lang w:val="en-US" w:eastAsia="ru-RU"/>
        </w:rPr>
        <w:t>m</w:t>
      </w:r>
      <w:proofErr w:type="gramEnd"/>
      <w:r w:rsidRPr="000549C9">
        <w:rPr>
          <w:rFonts w:ascii="Times New Roman" w:eastAsia="Times New Roman" w:hAnsi="Times New Roman" w:cs="Times New Roman"/>
          <w:i/>
          <w:iCs/>
          <w:color w:val="000000"/>
          <w:sz w:val="24"/>
          <w:szCs w:val="24"/>
          <w:lang w:eastAsia="ru-RU"/>
        </w:rPr>
        <w:t>.</w:t>
      </w:r>
      <w:r w:rsidRPr="000549C9">
        <w:rPr>
          <w:rFonts w:ascii="Times New Roman" w:eastAsia="Times New Roman" w:hAnsi="Times New Roman" w:cs="Times New Roman"/>
          <w:color w:val="000000"/>
          <w:sz w:val="24"/>
          <w:szCs w:val="24"/>
          <w:lang w:eastAsia="ru-RU"/>
        </w:rPr>
        <w:t> Средняя плотность всегда меньше истинной, так как на одну и ту же единицу массы приходится больший объем (</w:t>
      </w:r>
      <w:r w:rsidRPr="000549C9">
        <w:rPr>
          <w:rFonts w:ascii="Times New Roman" w:eastAsia="Times New Roman" w:hAnsi="Times New Roman" w:cs="Times New Roman"/>
          <w:i/>
          <w:iCs/>
          <w:color w:val="000000"/>
          <w:sz w:val="24"/>
          <w:szCs w:val="24"/>
          <w:lang w:eastAsia="ru-RU"/>
        </w:rPr>
        <w:t>ρ</w:t>
      </w:r>
      <w:r w:rsidRPr="000549C9">
        <w:rPr>
          <w:rFonts w:ascii="Times New Roman" w:eastAsia="Times New Roman" w:hAnsi="Times New Roman" w:cs="Times New Roman"/>
          <w:i/>
          <w:iCs/>
          <w:color w:val="000000"/>
          <w:sz w:val="24"/>
          <w:szCs w:val="24"/>
          <w:vertAlign w:val="subscript"/>
          <w:lang w:eastAsia="ru-RU"/>
        </w:rPr>
        <w:t> </w:t>
      </w:r>
      <w:proofErr w:type="gramStart"/>
      <w:r w:rsidRPr="000549C9">
        <w:rPr>
          <w:rFonts w:ascii="Times New Roman" w:eastAsia="Times New Roman" w:hAnsi="Times New Roman" w:cs="Times New Roman"/>
          <w:i/>
          <w:iCs/>
          <w:color w:val="000000"/>
          <w:sz w:val="24"/>
          <w:szCs w:val="24"/>
          <w:vertAlign w:val="subscript"/>
          <w:lang w:eastAsia="ru-RU"/>
        </w:rPr>
        <w:t>ср</w:t>
      </w:r>
      <w:proofErr w:type="gramEnd"/>
      <w:r w:rsidRPr="000549C9">
        <w:rPr>
          <w:rFonts w:ascii="Times New Roman" w:eastAsia="Times New Roman" w:hAnsi="Times New Roman" w:cs="Times New Roman"/>
          <w:color w:val="000000"/>
          <w:sz w:val="24"/>
          <w:szCs w:val="24"/>
          <w:lang w:eastAsia="ru-RU"/>
        </w:rPr>
        <w:t>&lt; </w:t>
      </w:r>
      <w:r w:rsidRPr="000549C9">
        <w:rPr>
          <w:rFonts w:ascii="Times New Roman" w:eastAsia="Times New Roman" w:hAnsi="Times New Roman" w:cs="Times New Roman"/>
          <w:i/>
          <w:iCs/>
          <w:color w:val="000000"/>
          <w:sz w:val="24"/>
          <w:szCs w:val="24"/>
          <w:lang w:eastAsia="ru-RU"/>
        </w:rPr>
        <w:t>ρ</w:t>
      </w:r>
      <w:r w:rsidRPr="000549C9">
        <w:rPr>
          <w:rFonts w:ascii="Times New Roman" w:eastAsia="Times New Roman" w:hAnsi="Times New Roman" w:cs="Times New Roman"/>
          <w:color w:val="000000"/>
          <w:sz w:val="24"/>
          <w:szCs w:val="24"/>
          <w:lang w:eastAsia="ru-RU"/>
        </w:rPr>
        <w:t>). Разность между этими величинами, отнесенная к большей величине, есть пористость.</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При изучении свойств кристаллов, минералов, жидких и газовых сред под плотностью подразумевают (строительное материаловедение) истинную плотность, а при изучении строительных материалов (</w:t>
      </w:r>
      <w:proofErr w:type="gramStart"/>
      <w:r w:rsidRPr="000549C9">
        <w:rPr>
          <w:rFonts w:ascii="Times New Roman" w:eastAsia="Times New Roman" w:hAnsi="Times New Roman" w:cs="Times New Roman"/>
          <w:color w:val="000000"/>
          <w:sz w:val="24"/>
          <w:szCs w:val="24"/>
          <w:lang w:eastAsia="ru-RU"/>
        </w:rPr>
        <w:t>кроме</w:t>
      </w:r>
      <w:proofErr w:type="gramEnd"/>
      <w:r w:rsidRPr="000549C9">
        <w:rPr>
          <w:rFonts w:ascii="Times New Roman" w:eastAsia="Times New Roman" w:hAnsi="Times New Roman" w:cs="Times New Roman"/>
          <w:color w:val="000000"/>
          <w:sz w:val="24"/>
          <w:szCs w:val="24"/>
          <w:lang w:eastAsia="ru-RU"/>
        </w:rPr>
        <w:t xml:space="preserve"> плавленых) — среднюю или кажущуюся плотность.</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lastRenderedPageBreak/>
        <w:t xml:space="preserve">С точки зрения химического строения вещества, плотность есть функция его химического состава. Согласно принципу минимальной энергии каждый атом стремится взаимодействовать с максимально большим числом других атомов, что приводит к образованию </w:t>
      </w:r>
      <w:proofErr w:type="spellStart"/>
      <w:r w:rsidRPr="000549C9">
        <w:rPr>
          <w:rFonts w:ascii="Times New Roman" w:eastAsia="Times New Roman" w:hAnsi="Times New Roman" w:cs="Times New Roman"/>
          <w:color w:val="000000"/>
          <w:sz w:val="24"/>
          <w:szCs w:val="24"/>
          <w:lang w:eastAsia="ru-RU"/>
        </w:rPr>
        <w:t>плотнейших</w:t>
      </w:r>
      <w:proofErr w:type="spellEnd"/>
      <w:r w:rsidRPr="000549C9">
        <w:rPr>
          <w:rFonts w:ascii="Times New Roman" w:eastAsia="Times New Roman" w:hAnsi="Times New Roman" w:cs="Times New Roman"/>
          <w:color w:val="000000"/>
          <w:sz w:val="24"/>
          <w:szCs w:val="24"/>
          <w:lang w:eastAsia="ru-RU"/>
        </w:rPr>
        <w:t xml:space="preserve"> упаковок. Количественно это характеризуется коэффициентом плотности </w:t>
      </w:r>
      <w:proofErr w:type="gramStart"/>
      <w:r w:rsidRPr="000549C9">
        <w:rPr>
          <w:rFonts w:ascii="Times New Roman" w:eastAsia="Times New Roman" w:hAnsi="Times New Roman" w:cs="Times New Roman"/>
          <w:color w:val="000000"/>
          <w:sz w:val="24"/>
          <w:szCs w:val="24"/>
          <w:lang w:val="en-US" w:eastAsia="ru-RU"/>
        </w:rPr>
        <w:t>K</w:t>
      </w:r>
      <w:proofErr w:type="spellStart"/>
      <w:proofErr w:type="gramEnd"/>
      <w:r w:rsidRPr="000549C9">
        <w:rPr>
          <w:rFonts w:ascii="Times New Roman" w:eastAsia="Times New Roman" w:hAnsi="Times New Roman" w:cs="Times New Roman"/>
          <w:color w:val="000000"/>
          <w:sz w:val="24"/>
          <w:szCs w:val="24"/>
          <w:vertAlign w:val="subscript"/>
          <w:lang w:eastAsia="ru-RU"/>
        </w:rPr>
        <w:t>пл</w:t>
      </w:r>
      <w:proofErr w:type="spellEnd"/>
      <w:r w:rsidRPr="000549C9">
        <w:rPr>
          <w:rFonts w:ascii="Times New Roman" w:eastAsia="Times New Roman" w:hAnsi="Times New Roman" w:cs="Times New Roman"/>
          <w:color w:val="000000"/>
          <w:sz w:val="24"/>
          <w:szCs w:val="24"/>
          <w:lang w:eastAsia="ru-RU"/>
        </w:rPr>
        <w:t>, который определяется по формуле:</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val="en-US" w:eastAsia="ru-RU"/>
        </w:rPr>
        <w:t>K</w:t>
      </w:r>
      <w:proofErr w:type="spellStart"/>
      <w:r w:rsidRPr="000549C9">
        <w:rPr>
          <w:rFonts w:ascii="Times New Roman" w:eastAsia="Times New Roman" w:hAnsi="Times New Roman" w:cs="Times New Roman"/>
          <w:color w:val="000000"/>
          <w:sz w:val="24"/>
          <w:szCs w:val="24"/>
          <w:vertAlign w:val="subscript"/>
          <w:lang w:eastAsia="ru-RU"/>
        </w:rPr>
        <w:t>пл</w:t>
      </w:r>
      <w:proofErr w:type="spellEnd"/>
      <w:r w:rsidRPr="000549C9">
        <w:rPr>
          <w:rFonts w:ascii="Times New Roman" w:eastAsia="Times New Roman" w:hAnsi="Times New Roman" w:cs="Times New Roman"/>
          <w:color w:val="000000"/>
          <w:sz w:val="24"/>
          <w:szCs w:val="24"/>
          <w:lang w:eastAsia="ru-RU"/>
        </w:rPr>
        <w:t> = </w:t>
      </w:r>
      <w:r w:rsidRPr="000549C9">
        <w:rPr>
          <w:rFonts w:ascii="Times New Roman" w:eastAsia="Times New Roman" w:hAnsi="Times New Roman" w:cs="Times New Roman"/>
          <w:color w:val="000000"/>
          <w:sz w:val="24"/>
          <w:szCs w:val="24"/>
          <w:lang w:val="en-US" w:eastAsia="ru-RU"/>
        </w:rPr>
        <w:t>n</w:t>
      </w:r>
      <w:r w:rsidRPr="000549C9">
        <w:rPr>
          <w:rFonts w:ascii="Times New Roman" w:eastAsia="Times New Roman" w:hAnsi="Times New Roman" w:cs="Times New Roman"/>
          <w:color w:val="000000"/>
          <w:sz w:val="24"/>
          <w:szCs w:val="24"/>
          <w:lang w:eastAsia="ru-RU"/>
        </w:rPr>
        <w:t>.</w:t>
      </w:r>
      <w:r w:rsidRPr="000549C9">
        <w:rPr>
          <w:rFonts w:ascii="Times New Roman" w:eastAsia="Times New Roman" w:hAnsi="Times New Roman" w:cs="Times New Roman"/>
          <w:color w:val="000000"/>
          <w:sz w:val="24"/>
          <w:szCs w:val="24"/>
          <w:lang w:val="en-US" w:eastAsia="ru-RU"/>
        </w:rPr>
        <w:t>V</w:t>
      </w:r>
      <w:proofErr w:type="spellStart"/>
      <w:r w:rsidRPr="000549C9">
        <w:rPr>
          <w:rFonts w:ascii="Times New Roman" w:eastAsia="Times New Roman" w:hAnsi="Times New Roman" w:cs="Times New Roman"/>
          <w:color w:val="000000"/>
          <w:sz w:val="24"/>
          <w:szCs w:val="24"/>
          <w:vertAlign w:val="subscript"/>
          <w:lang w:eastAsia="ru-RU"/>
        </w:rPr>
        <w:t>яч</w:t>
      </w:r>
      <w:proofErr w:type="spellEnd"/>
      <w:r w:rsidRPr="000549C9">
        <w:rPr>
          <w:rFonts w:ascii="Times New Roman" w:eastAsia="Times New Roman" w:hAnsi="Times New Roman" w:cs="Times New Roman"/>
          <w:color w:val="000000"/>
          <w:sz w:val="24"/>
          <w:szCs w:val="24"/>
          <w:lang w:eastAsia="ru-RU"/>
        </w:rPr>
        <w:t> /</w:t>
      </w:r>
      <w:r w:rsidRPr="000549C9">
        <w:rPr>
          <w:rFonts w:ascii="Times New Roman" w:eastAsia="Times New Roman" w:hAnsi="Times New Roman" w:cs="Times New Roman"/>
          <w:color w:val="000000"/>
          <w:sz w:val="24"/>
          <w:szCs w:val="24"/>
          <w:lang w:val="en-US" w:eastAsia="ru-RU"/>
        </w:rPr>
        <w:t>V</w:t>
      </w:r>
      <w:r w:rsidRPr="000549C9">
        <w:rPr>
          <w:rFonts w:ascii="Times New Roman" w:eastAsia="Times New Roman" w:hAnsi="Times New Roman" w:cs="Times New Roman"/>
          <w:color w:val="000000"/>
          <w:sz w:val="24"/>
          <w:szCs w:val="24"/>
          <w:vertAlign w:val="subscript"/>
          <w:lang w:eastAsia="ru-RU"/>
        </w:rPr>
        <w:t>мол</w:t>
      </w:r>
      <w:r w:rsidRPr="000549C9">
        <w:rPr>
          <w:rFonts w:ascii="Times New Roman" w:eastAsia="Times New Roman" w:hAnsi="Times New Roman" w:cs="Times New Roman"/>
          <w:color w:val="000000"/>
          <w:sz w:val="24"/>
          <w:szCs w:val="24"/>
          <w:lang w:eastAsia="ru-RU"/>
        </w:rP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где </w:t>
      </w:r>
      <w:r w:rsidRPr="000549C9">
        <w:rPr>
          <w:rFonts w:ascii="Times New Roman" w:eastAsia="Times New Roman" w:hAnsi="Times New Roman" w:cs="Times New Roman"/>
          <w:color w:val="000000"/>
          <w:sz w:val="24"/>
          <w:szCs w:val="24"/>
          <w:lang w:val="en-US" w:eastAsia="ru-RU"/>
        </w:rPr>
        <w:t>n</w:t>
      </w:r>
      <w:r w:rsidRPr="000549C9">
        <w:rPr>
          <w:rFonts w:ascii="Times New Roman" w:eastAsia="Times New Roman" w:hAnsi="Times New Roman" w:cs="Times New Roman"/>
          <w:color w:val="000000"/>
          <w:sz w:val="24"/>
          <w:szCs w:val="24"/>
          <w:lang w:eastAsia="ru-RU"/>
        </w:rPr>
        <w:t> - число молекул в ячейке;</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val="en-US" w:eastAsia="ru-RU"/>
        </w:rPr>
        <w:t>V</w:t>
      </w:r>
      <w:r w:rsidRPr="000549C9">
        <w:rPr>
          <w:rFonts w:ascii="Times New Roman" w:eastAsia="Times New Roman" w:hAnsi="Times New Roman" w:cs="Times New Roman"/>
          <w:color w:val="000000"/>
          <w:sz w:val="24"/>
          <w:szCs w:val="24"/>
          <w:vertAlign w:val="subscript"/>
          <w:lang w:eastAsia="ru-RU"/>
        </w:rPr>
        <w:t>мол</w:t>
      </w:r>
      <w:r w:rsidRPr="000549C9">
        <w:rPr>
          <w:rFonts w:ascii="Times New Roman" w:eastAsia="Times New Roman" w:hAnsi="Times New Roman" w:cs="Times New Roman"/>
          <w:color w:val="000000"/>
          <w:sz w:val="24"/>
          <w:szCs w:val="24"/>
          <w:lang w:eastAsia="ru-RU"/>
        </w:rPr>
        <w:t> - объем молекулы;</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549C9">
        <w:rPr>
          <w:rFonts w:ascii="Times New Roman" w:eastAsia="Times New Roman" w:hAnsi="Times New Roman" w:cs="Times New Roman"/>
          <w:color w:val="000000"/>
          <w:sz w:val="24"/>
          <w:szCs w:val="24"/>
          <w:lang w:val="en-US" w:eastAsia="ru-RU"/>
        </w:rPr>
        <w:t>V</w:t>
      </w:r>
      <w:proofErr w:type="spellStart"/>
      <w:r w:rsidRPr="000549C9">
        <w:rPr>
          <w:rFonts w:ascii="Times New Roman" w:eastAsia="Times New Roman" w:hAnsi="Times New Roman" w:cs="Times New Roman"/>
          <w:color w:val="000000"/>
          <w:sz w:val="24"/>
          <w:szCs w:val="24"/>
          <w:vertAlign w:val="subscript"/>
          <w:lang w:eastAsia="ru-RU"/>
        </w:rPr>
        <w:t>яч</w:t>
      </w:r>
      <w:proofErr w:type="spellEnd"/>
      <w:r w:rsidRPr="000549C9">
        <w:rPr>
          <w:rFonts w:ascii="Times New Roman" w:eastAsia="Times New Roman" w:hAnsi="Times New Roman" w:cs="Times New Roman"/>
          <w:color w:val="000000"/>
          <w:sz w:val="24"/>
          <w:szCs w:val="24"/>
          <w:lang w:eastAsia="ru-RU"/>
        </w:rPr>
        <w:t> - объем ячейки.</w:t>
      </w:r>
      <w:proofErr w:type="gramEnd"/>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Характер упаковки атомов и его влияние на плотность хорошо просматриваются на примере плотно упакованных решеток кристалла.</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Простейшим типом кристаллической решетки является кубическая, в которой расположение атомов образует </w:t>
      </w:r>
      <w:proofErr w:type="spellStart"/>
      <w:r w:rsidRPr="000549C9">
        <w:rPr>
          <w:rFonts w:ascii="Times New Roman" w:eastAsia="Times New Roman" w:hAnsi="Times New Roman" w:cs="Times New Roman"/>
          <w:color w:val="000000"/>
          <w:sz w:val="24"/>
          <w:szCs w:val="24"/>
          <w:lang w:eastAsia="ru-RU"/>
        </w:rPr>
        <w:t>пустотность</w:t>
      </w:r>
      <w:proofErr w:type="spellEnd"/>
      <w:r w:rsidRPr="000549C9">
        <w:rPr>
          <w:rFonts w:ascii="Times New Roman" w:eastAsia="Times New Roman" w:hAnsi="Times New Roman" w:cs="Times New Roman"/>
          <w:color w:val="000000"/>
          <w:sz w:val="24"/>
          <w:szCs w:val="24"/>
          <w:lang w:eastAsia="ru-RU"/>
        </w:rPr>
        <w:t xml:space="preserve">, приблизительно </w:t>
      </w:r>
      <w:proofErr w:type="gramStart"/>
      <w:r w:rsidRPr="000549C9">
        <w:rPr>
          <w:rFonts w:ascii="Times New Roman" w:eastAsia="Times New Roman" w:hAnsi="Times New Roman" w:cs="Times New Roman"/>
          <w:color w:val="000000"/>
          <w:sz w:val="24"/>
          <w:szCs w:val="24"/>
          <w:lang w:eastAsia="ru-RU"/>
        </w:rPr>
        <w:t>равную</w:t>
      </w:r>
      <w:proofErr w:type="gramEnd"/>
      <w:r w:rsidRPr="000549C9">
        <w:rPr>
          <w:rFonts w:ascii="Times New Roman" w:eastAsia="Times New Roman" w:hAnsi="Times New Roman" w:cs="Times New Roman"/>
          <w:color w:val="000000"/>
          <w:sz w:val="24"/>
          <w:szCs w:val="24"/>
          <w:lang w:eastAsia="ru-RU"/>
        </w:rPr>
        <w:t xml:space="preserve"> 48%. Более плотной является гранецентрированная кубическая упаковка, дающая около 26% пустот. В такой решетке каждый атом имеет 12 ближайших соседей (4 по бокам и по 4 сверху и снизу). Кроме того, она образует два типа пустот: </w:t>
      </w:r>
      <w:proofErr w:type="spellStart"/>
      <w:r w:rsidRPr="000549C9">
        <w:rPr>
          <w:rFonts w:ascii="Times New Roman" w:eastAsia="Times New Roman" w:hAnsi="Times New Roman" w:cs="Times New Roman"/>
          <w:color w:val="000000"/>
          <w:sz w:val="24"/>
          <w:szCs w:val="24"/>
          <w:lang w:eastAsia="ru-RU"/>
        </w:rPr>
        <w:t>октаэдрические</w:t>
      </w:r>
      <w:proofErr w:type="spellEnd"/>
      <w:r w:rsidRPr="000549C9">
        <w:rPr>
          <w:rFonts w:ascii="Times New Roman" w:eastAsia="Times New Roman" w:hAnsi="Times New Roman" w:cs="Times New Roman"/>
          <w:color w:val="000000"/>
          <w:sz w:val="24"/>
          <w:szCs w:val="24"/>
          <w:lang w:eastAsia="ru-RU"/>
        </w:rPr>
        <w:t xml:space="preserve"> (окружение из 6 атомов) и тетраэдрические (окружение из 4 </w:t>
      </w:r>
      <w:proofErr w:type="gramStart"/>
      <w:r w:rsidRPr="000549C9">
        <w:rPr>
          <w:rFonts w:ascii="Times New Roman" w:eastAsia="Times New Roman" w:hAnsi="Times New Roman" w:cs="Times New Roman"/>
          <w:color w:val="000000"/>
          <w:sz w:val="24"/>
          <w:szCs w:val="24"/>
          <w:lang w:eastAsia="ru-RU"/>
        </w:rPr>
        <w:t xml:space="preserve">атом </w:t>
      </w:r>
      <w:proofErr w:type="spellStart"/>
      <w:r w:rsidRPr="000549C9">
        <w:rPr>
          <w:rFonts w:ascii="Times New Roman" w:eastAsia="Times New Roman" w:hAnsi="Times New Roman" w:cs="Times New Roman"/>
          <w:color w:val="000000"/>
          <w:sz w:val="24"/>
          <w:szCs w:val="24"/>
          <w:lang w:eastAsia="ru-RU"/>
        </w:rPr>
        <w:t>ов</w:t>
      </w:r>
      <w:proofErr w:type="spellEnd"/>
      <w:proofErr w:type="gramEnd"/>
      <w:r w:rsidRPr="000549C9">
        <w:rPr>
          <w:rFonts w:ascii="Times New Roman" w:eastAsia="Times New Roman" w:hAnsi="Times New Roman" w:cs="Times New Roman"/>
          <w:color w:val="000000"/>
          <w:sz w:val="24"/>
          <w:szCs w:val="24"/>
          <w:lang w:eastAsia="ru-RU"/>
        </w:rPr>
        <w:t xml:space="preserve">). Гексагональная решетка также относится к </w:t>
      </w:r>
      <w:proofErr w:type="spellStart"/>
      <w:r w:rsidRPr="000549C9">
        <w:rPr>
          <w:rFonts w:ascii="Times New Roman" w:eastAsia="Times New Roman" w:hAnsi="Times New Roman" w:cs="Times New Roman"/>
          <w:color w:val="000000"/>
          <w:sz w:val="24"/>
          <w:szCs w:val="24"/>
          <w:lang w:eastAsia="ru-RU"/>
        </w:rPr>
        <w:t>плотнейшим</w:t>
      </w:r>
      <w:proofErr w:type="spellEnd"/>
      <w:r w:rsidRPr="000549C9">
        <w:rPr>
          <w:rFonts w:ascii="Times New Roman" w:eastAsia="Times New Roman" w:hAnsi="Times New Roman" w:cs="Times New Roman"/>
          <w:color w:val="000000"/>
          <w:sz w:val="24"/>
          <w:szCs w:val="24"/>
          <w:lang w:eastAsia="ru-RU"/>
        </w:rPr>
        <w:t xml:space="preserve"> упаковкам и отличается от </w:t>
      </w:r>
      <w:proofErr w:type="gramStart"/>
      <w:r w:rsidRPr="000549C9">
        <w:rPr>
          <w:rFonts w:ascii="Times New Roman" w:eastAsia="Times New Roman" w:hAnsi="Times New Roman" w:cs="Times New Roman"/>
          <w:color w:val="000000"/>
          <w:sz w:val="24"/>
          <w:szCs w:val="24"/>
          <w:lang w:eastAsia="ru-RU"/>
        </w:rPr>
        <w:t>гранецентрированной</w:t>
      </w:r>
      <w:proofErr w:type="gramEnd"/>
      <w:r w:rsidRPr="000549C9">
        <w:rPr>
          <w:rFonts w:ascii="Times New Roman" w:eastAsia="Times New Roman" w:hAnsi="Times New Roman" w:cs="Times New Roman"/>
          <w:color w:val="000000"/>
          <w:sz w:val="24"/>
          <w:szCs w:val="24"/>
          <w:lang w:eastAsia="ru-RU"/>
        </w:rPr>
        <w:t xml:space="preserve"> лишь способом наложения слоев (без смещения) (рис. 4.2).</w:t>
      </w:r>
    </w:p>
    <w:p w:rsidR="000549C9" w:rsidRPr="000549C9" w:rsidRDefault="000549C9" w:rsidP="000549C9">
      <w:pPr>
        <w:spacing w:after="0" w:line="240" w:lineRule="auto"/>
        <w:ind w:firstLine="150"/>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w:t>
      </w:r>
      <w:r w:rsidRPr="000549C9">
        <w:rPr>
          <w:rFonts w:ascii="Times New Roman" w:eastAsia="Times New Roman" w:hAnsi="Times New Roman" w:cs="Times New Roman"/>
          <w:noProof/>
          <w:color w:val="000000"/>
          <w:sz w:val="24"/>
          <w:szCs w:val="24"/>
          <w:lang w:eastAsia="ru-RU"/>
        </w:rPr>
        <w:drawing>
          <wp:inline distT="0" distB="0" distL="0" distR="0">
            <wp:extent cx="4762500" cy="2609850"/>
            <wp:effectExtent l="19050" t="0" r="0" b="0"/>
            <wp:docPr id="1" name="Рисунок 1" descr="Строительное материал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ительное материаловедение"/>
                    <pic:cNvPicPr>
                      <a:picLocks noChangeAspect="1" noChangeArrowheads="1"/>
                    </pic:cNvPicPr>
                  </pic:nvPicPr>
                  <pic:blipFill>
                    <a:blip r:embed="rId4" cstate="print"/>
                    <a:srcRect/>
                    <a:stretch>
                      <a:fillRect/>
                    </a:stretch>
                  </pic:blipFill>
                  <pic:spPr bwMode="auto">
                    <a:xfrm>
                      <a:off x="0" y="0"/>
                      <a:ext cx="4762500" cy="2609850"/>
                    </a:xfrm>
                    <a:prstGeom prst="rect">
                      <a:avLst/>
                    </a:prstGeom>
                    <a:noFill/>
                    <a:ln w="9525">
                      <a:noFill/>
                      <a:miter lim="800000"/>
                      <a:headEnd/>
                      <a:tailEnd/>
                    </a:ln>
                  </pic:spPr>
                </pic:pic>
              </a:graphicData>
            </a:graphic>
          </wp:inline>
        </w:drawing>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Плотность кристаллических решеток оксидов очень высока, так как пустоты, образуемые ионами, частично или полностью заполнены катионами. Кроме того, при одинаковой упаковке атомов плотность зависит от молекулярной массы оксида. При равных молекулярных массах, например в силикатах, решающее значение имеет координационное число и валентность катиона</w:t>
      </w:r>
      <w:proofErr w:type="gramStart"/>
      <w:r w:rsidRPr="000549C9">
        <w:rPr>
          <w:rFonts w:ascii="Times New Roman" w:eastAsia="Times New Roman" w:hAnsi="Times New Roman" w:cs="Times New Roman"/>
          <w:color w:val="000000"/>
          <w:sz w:val="24"/>
          <w:szCs w:val="24"/>
          <w:lang w:eastAsia="ru-RU"/>
        </w:rPr>
        <w:t>.</w:t>
      </w:r>
      <w:proofErr w:type="gramEnd"/>
      <w:r w:rsidRPr="000549C9">
        <w:rPr>
          <w:rFonts w:ascii="Times New Roman" w:eastAsia="Times New Roman" w:hAnsi="Times New Roman" w:cs="Times New Roman"/>
          <w:color w:val="000000"/>
          <w:sz w:val="24"/>
          <w:szCs w:val="24"/>
          <w:lang w:eastAsia="ru-RU"/>
        </w:rPr>
        <w:t xml:space="preserve"> </w:t>
      </w:r>
      <w:proofErr w:type="gramStart"/>
      <w:r w:rsidRPr="000549C9">
        <w:rPr>
          <w:rFonts w:ascii="Times New Roman" w:eastAsia="Times New Roman" w:hAnsi="Times New Roman" w:cs="Times New Roman"/>
          <w:color w:val="000000"/>
          <w:sz w:val="24"/>
          <w:szCs w:val="24"/>
          <w:lang w:eastAsia="ru-RU"/>
        </w:rPr>
        <w:t>д</w:t>
      </w:r>
      <w:proofErr w:type="gramEnd"/>
      <w:r w:rsidRPr="000549C9">
        <w:rPr>
          <w:rFonts w:ascii="Times New Roman" w:eastAsia="Times New Roman" w:hAnsi="Times New Roman" w:cs="Times New Roman"/>
          <w:color w:val="000000"/>
          <w:sz w:val="24"/>
          <w:szCs w:val="24"/>
          <w:lang w:eastAsia="ru-RU"/>
        </w:rPr>
        <w:t>ля примера сравним характеристики двух оксидов: А1</w:t>
      </w:r>
      <w:r w:rsidRPr="000549C9">
        <w:rPr>
          <w:rFonts w:ascii="Times New Roman" w:eastAsia="Times New Roman" w:hAnsi="Times New Roman" w:cs="Times New Roman"/>
          <w:color w:val="000000"/>
          <w:sz w:val="24"/>
          <w:szCs w:val="24"/>
          <w:vertAlign w:val="subscript"/>
          <w:lang w:eastAsia="ru-RU"/>
        </w:rPr>
        <w:t>2</w:t>
      </w:r>
      <w:r w:rsidRPr="000549C9">
        <w:rPr>
          <w:rFonts w:ascii="Times New Roman" w:eastAsia="Times New Roman" w:hAnsi="Times New Roman" w:cs="Times New Roman"/>
          <w:color w:val="000000"/>
          <w:sz w:val="24"/>
          <w:szCs w:val="24"/>
          <w:lang w:val="en-US" w:eastAsia="ru-RU"/>
        </w:rPr>
        <w:t>O</w:t>
      </w:r>
      <w:r w:rsidRPr="000549C9">
        <w:rPr>
          <w:rFonts w:ascii="Times New Roman" w:eastAsia="Times New Roman" w:hAnsi="Times New Roman" w:cs="Times New Roman"/>
          <w:color w:val="000000"/>
          <w:sz w:val="24"/>
          <w:szCs w:val="24"/>
          <w:vertAlign w:val="subscript"/>
          <w:lang w:eastAsia="ru-RU"/>
        </w:rPr>
        <w:t>3</w:t>
      </w:r>
      <w:r w:rsidRPr="000549C9">
        <w:rPr>
          <w:rFonts w:ascii="Times New Roman" w:eastAsia="Times New Roman" w:hAnsi="Times New Roman" w:cs="Times New Roman"/>
          <w:color w:val="000000"/>
          <w:sz w:val="24"/>
          <w:szCs w:val="24"/>
          <w:lang w:eastAsia="ru-RU"/>
        </w:rPr>
        <w:t> и </w:t>
      </w:r>
      <w:r w:rsidRPr="000549C9">
        <w:rPr>
          <w:rFonts w:ascii="Times New Roman" w:eastAsia="Times New Roman" w:hAnsi="Times New Roman" w:cs="Times New Roman"/>
          <w:color w:val="000000"/>
          <w:sz w:val="24"/>
          <w:szCs w:val="24"/>
          <w:lang w:val="en-US" w:eastAsia="ru-RU"/>
        </w:rPr>
        <w:t>S</w:t>
      </w:r>
      <w:proofErr w:type="spellStart"/>
      <w:r w:rsidRPr="000549C9">
        <w:rPr>
          <w:rFonts w:ascii="Times New Roman" w:eastAsia="Times New Roman" w:hAnsi="Times New Roman" w:cs="Times New Roman"/>
          <w:color w:val="000000"/>
          <w:sz w:val="24"/>
          <w:szCs w:val="24"/>
          <w:lang w:eastAsia="ru-RU"/>
        </w:rPr>
        <w:t>i</w:t>
      </w:r>
      <w:proofErr w:type="spellEnd"/>
      <w:r w:rsidRPr="000549C9">
        <w:rPr>
          <w:rFonts w:ascii="Times New Roman" w:eastAsia="Times New Roman" w:hAnsi="Times New Roman" w:cs="Times New Roman"/>
          <w:color w:val="000000"/>
          <w:sz w:val="24"/>
          <w:szCs w:val="24"/>
          <w:lang w:val="en-US" w:eastAsia="ru-RU"/>
        </w:rPr>
        <w:t>O</w:t>
      </w:r>
      <w:r w:rsidRPr="000549C9">
        <w:rPr>
          <w:rFonts w:ascii="Times New Roman" w:eastAsia="Times New Roman" w:hAnsi="Times New Roman" w:cs="Times New Roman"/>
          <w:color w:val="000000"/>
          <w:sz w:val="24"/>
          <w:szCs w:val="24"/>
          <w:vertAlign w:val="subscript"/>
          <w:lang w:eastAsia="ru-RU"/>
        </w:rPr>
        <w:t>2</w:t>
      </w:r>
      <w:r w:rsidRPr="000549C9">
        <w:rPr>
          <w:rFonts w:ascii="Times New Roman" w:eastAsia="Times New Roman" w:hAnsi="Times New Roman" w:cs="Times New Roman"/>
          <w:color w:val="000000"/>
          <w:sz w:val="24"/>
          <w:szCs w:val="24"/>
          <w:lang w:eastAsia="ru-RU"/>
        </w:rPr>
        <w:t> (табл. 4.2).</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Из таблицы следует, что в соединениях, имеющих плотную </w:t>
      </w:r>
      <w:proofErr w:type="spellStart"/>
      <w:proofErr w:type="gramStart"/>
      <w:r w:rsidRPr="000549C9">
        <w:rPr>
          <w:rFonts w:ascii="Times New Roman" w:eastAsia="Times New Roman" w:hAnsi="Times New Roman" w:cs="Times New Roman"/>
          <w:color w:val="000000"/>
          <w:sz w:val="24"/>
          <w:szCs w:val="24"/>
          <w:lang w:eastAsia="ru-RU"/>
        </w:rPr>
        <w:t>кри</w:t>
      </w:r>
      <w:proofErr w:type="spellEnd"/>
      <w:r w:rsidRPr="000549C9">
        <w:rPr>
          <w:rFonts w:ascii="Times New Roman" w:eastAsia="Times New Roman" w:hAnsi="Times New Roman" w:cs="Times New Roman"/>
          <w:color w:val="000000"/>
          <w:sz w:val="24"/>
          <w:szCs w:val="24"/>
          <w:lang w:eastAsia="ru-RU"/>
        </w:rPr>
        <w:t xml:space="preserve"> </w:t>
      </w:r>
      <w:proofErr w:type="spellStart"/>
      <w:r w:rsidRPr="000549C9">
        <w:rPr>
          <w:rFonts w:ascii="Times New Roman" w:eastAsia="Times New Roman" w:hAnsi="Times New Roman" w:cs="Times New Roman"/>
          <w:color w:val="000000"/>
          <w:sz w:val="24"/>
          <w:szCs w:val="24"/>
          <w:lang w:eastAsia="ru-RU"/>
        </w:rPr>
        <w:t>сталлическую</w:t>
      </w:r>
      <w:proofErr w:type="spellEnd"/>
      <w:proofErr w:type="gramEnd"/>
      <w:r w:rsidRPr="000549C9">
        <w:rPr>
          <w:rFonts w:ascii="Times New Roman" w:eastAsia="Times New Roman" w:hAnsi="Times New Roman" w:cs="Times New Roman"/>
          <w:color w:val="000000"/>
          <w:sz w:val="24"/>
          <w:szCs w:val="24"/>
          <w:lang w:eastAsia="ru-RU"/>
        </w:rPr>
        <w:t xml:space="preserve"> упаковку и примерно равные молекулярные массы катионов, решающее влияние на плотность оказывают более низкая валентность катиона и высокое координационное число.</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Таблица 4.2. Строение оксидов и их плотность</w:t>
      </w:r>
    </w:p>
    <w:p w:rsidR="000549C9" w:rsidRPr="000549C9" w:rsidRDefault="000549C9" w:rsidP="000549C9">
      <w:pPr>
        <w:shd w:val="clear" w:color="auto" w:fill="FFFFFF"/>
        <w:spacing w:after="0" w:line="240" w:lineRule="auto"/>
        <w:ind w:firstLine="225"/>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noProof/>
          <w:color w:val="000000"/>
          <w:sz w:val="24"/>
          <w:szCs w:val="24"/>
          <w:lang w:eastAsia="ru-RU"/>
        </w:rPr>
        <w:lastRenderedPageBreak/>
        <w:drawing>
          <wp:inline distT="0" distB="0" distL="0" distR="0">
            <wp:extent cx="5715000" cy="1419225"/>
            <wp:effectExtent l="19050" t="0" r="0" b="0"/>
            <wp:docPr id="2" name="Рисунок 2" descr="Строительное материал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оительное материаловедение"/>
                    <pic:cNvPicPr>
                      <a:picLocks noChangeAspect="1" noChangeArrowheads="1"/>
                    </pic:cNvPicPr>
                  </pic:nvPicPr>
                  <pic:blipFill>
                    <a:blip r:embed="rId5" cstate="print"/>
                    <a:srcRect/>
                    <a:stretch>
                      <a:fillRect/>
                    </a:stretch>
                  </pic:blipFill>
                  <pic:spPr bwMode="auto">
                    <a:xfrm>
                      <a:off x="0" y="0"/>
                      <a:ext cx="5715000" cy="1419225"/>
                    </a:xfrm>
                    <a:prstGeom prst="rect">
                      <a:avLst/>
                    </a:prstGeom>
                    <a:noFill/>
                    <a:ln w="9525">
                      <a:noFill/>
                      <a:miter lim="800000"/>
                      <a:headEnd/>
                      <a:tailEnd/>
                    </a:ln>
                  </pic:spPr>
                </pic:pic>
              </a:graphicData>
            </a:graphic>
          </wp:inline>
        </w:drawing>
      </w:r>
      <w:r w:rsidRPr="000549C9">
        <w:rPr>
          <w:rFonts w:ascii="Times New Roman" w:eastAsia="Times New Roman" w:hAnsi="Times New Roman" w:cs="Times New Roman"/>
          <w:color w:val="000000"/>
          <w:sz w:val="24"/>
          <w:szCs w:val="24"/>
          <w:lang w:eastAsia="ru-RU"/>
        </w:rPr>
        <w:b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В основе формирования структуры металлов — совсем другие принципы, нежели структуры твердых тел с ковалентной связью. Каждый атом металла окружен столькими атомами, сколько ему позволяет окружающее пространство. Поэтому кристаллическая решетка металлоидов имеет так называемую плотноупакованную структуру.</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Соединения одинакового химического состава, имеющие различную структуру, характеризуются, как правило, различной плотностью. Это связано с энергетическим состоянием вещества. Чем ниже значение внутренней энергии и выше устойчивость соединения, тем выше его плотность. Известно, что при поглощении энергии (например, тепловой) телом плотность его уменьшается. Покажем это на примере полиморфных превращений кварца. При нагревании кварца поглощенная тепловая энергия идет на перестройку его кристаллической. решетки: </w:t>
      </w:r>
      <w:proofErr w:type="gramStart"/>
      <w:r w:rsidRPr="000549C9">
        <w:rPr>
          <w:rFonts w:ascii="Times New Roman" w:eastAsia="Times New Roman" w:hAnsi="Times New Roman" w:cs="Times New Roman"/>
          <w:color w:val="000000"/>
          <w:sz w:val="24"/>
          <w:szCs w:val="24"/>
          <w:lang w:eastAsia="ru-RU"/>
        </w:rPr>
        <w:t>β-</w:t>
      </w:r>
      <w:proofErr w:type="gramEnd"/>
      <w:r w:rsidRPr="000549C9">
        <w:rPr>
          <w:rFonts w:ascii="Times New Roman" w:eastAsia="Times New Roman" w:hAnsi="Times New Roman" w:cs="Times New Roman"/>
          <w:color w:val="000000"/>
          <w:sz w:val="24"/>
          <w:szCs w:val="24"/>
          <w:lang w:eastAsia="ru-RU"/>
        </w:rPr>
        <w:t xml:space="preserve">кварц переходит в α-кварц и далее — в </w:t>
      </w:r>
      <w:proofErr w:type="spellStart"/>
      <w:r w:rsidRPr="000549C9">
        <w:rPr>
          <w:rFonts w:ascii="Times New Roman" w:eastAsia="Times New Roman" w:hAnsi="Times New Roman" w:cs="Times New Roman"/>
          <w:color w:val="000000"/>
          <w:sz w:val="24"/>
          <w:szCs w:val="24"/>
          <w:lang w:eastAsia="ru-RU"/>
        </w:rPr>
        <w:t>тридимит</w:t>
      </w:r>
      <w:proofErr w:type="spellEnd"/>
      <w:r w:rsidRPr="000549C9">
        <w:rPr>
          <w:rFonts w:ascii="Times New Roman" w:eastAsia="Times New Roman" w:hAnsi="Times New Roman" w:cs="Times New Roman"/>
          <w:color w:val="000000"/>
          <w:sz w:val="24"/>
          <w:szCs w:val="24"/>
          <w:lang w:eastAsia="ru-RU"/>
        </w:rPr>
        <w:t xml:space="preserve">, </w:t>
      </w:r>
      <w:proofErr w:type="spellStart"/>
      <w:r w:rsidRPr="000549C9">
        <w:rPr>
          <w:rFonts w:ascii="Times New Roman" w:eastAsia="Times New Roman" w:hAnsi="Times New Roman" w:cs="Times New Roman"/>
          <w:color w:val="000000"/>
          <w:sz w:val="24"/>
          <w:szCs w:val="24"/>
          <w:lang w:eastAsia="ru-RU"/>
        </w:rPr>
        <w:t>кристобалит</w:t>
      </w:r>
      <w:proofErr w:type="spellEnd"/>
      <w:r w:rsidRPr="000549C9">
        <w:rPr>
          <w:rFonts w:ascii="Times New Roman" w:eastAsia="Times New Roman" w:hAnsi="Times New Roman" w:cs="Times New Roman"/>
          <w:color w:val="000000"/>
          <w:sz w:val="24"/>
          <w:szCs w:val="24"/>
          <w:lang w:eastAsia="ru-RU"/>
        </w:rPr>
        <w:t xml:space="preserve"> и, наконец, в кварцевое стекло. При этом плотность, равная 2,65 г/см</w:t>
      </w:r>
      <w:r w:rsidRPr="000549C9">
        <w:rPr>
          <w:rFonts w:ascii="Times New Roman" w:eastAsia="Times New Roman" w:hAnsi="Times New Roman" w:cs="Times New Roman"/>
          <w:color w:val="000000"/>
          <w:sz w:val="24"/>
          <w:szCs w:val="24"/>
          <w:vertAlign w:val="superscript"/>
          <w:lang w:eastAsia="ru-RU"/>
        </w:rPr>
        <w:t>3</w:t>
      </w:r>
      <w:r w:rsidRPr="000549C9">
        <w:rPr>
          <w:rFonts w:ascii="Times New Roman" w:eastAsia="Times New Roman" w:hAnsi="Times New Roman" w:cs="Times New Roman"/>
          <w:color w:val="000000"/>
          <w:sz w:val="24"/>
          <w:szCs w:val="24"/>
          <w:lang w:eastAsia="ru-RU"/>
        </w:rPr>
        <w:t xml:space="preserve"> у </w:t>
      </w:r>
      <w:proofErr w:type="gramStart"/>
      <w:r w:rsidRPr="000549C9">
        <w:rPr>
          <w:rFonts w:ascii="Times New Roman" w:eastAsia="Times New Roman" w:hAnsi="Times New Roman" w:cs="Times New Roman"/>
          <w:color w:val="000000"/>
          <w:sz w:val="24"/>
          <w:szCs w:val="24"/>
          <w:lang w:eastAsia="ru-RU"/>
        </w:rPr>
        <w:t>-к</w:t>
      </w:r>
      <w:proofErr w:type="gramEnd"/>
      <w:r w:rsidRPr="000549C9">
        <w:rPr>
          <w:rFonts w:ascii="Times New Roman" w:eastAsia="Times New Roman" w:hAnsi="Times New Roman" w:cs="Times New Roman"/>
          <w:color w:val="000000"/>
          <w:sz w:val="24"/>
          <w:szCs w:val="24"/>
          <w:lang w:eastAsia="ru-RU"/>
        </w:rPr>
        <w:t>варца, уменьшается до 2,25 г/см у кварцевого стекла.</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Изменение плотности одного и того же соединения при изменении его структуры может быть представлено в виде схемы:</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крист</w:t>
      </w:r>
      <w:proofErr w:type="spellEnd"/>
      <w:r w:rsidRPr="000549C9">
        <w:rPr>
          <w:rFonts w:ascii="Times New Roman" w:eastAsia="Times New Roman" w:hAnsi="Times New Roman" w:cs="Times New Roman"/>
          <w:color w:val="000000"/>
          <w:sz w:val="24"/>
          <w:szCs w:val="24"/>
          <w:vertAlign w:val="subscript"/>
          <w:lang w:eastAsia="ru-RU"/>
        </w:rPr>
        <w:t xml:space="preserve">. </w:t>
      </w:r>
      <w:proofErr w:type="spellStart"/>
      <w:proofErr w:type="gramStart"/>
      <w:r w:rsidRPr="000549C9">
        <w:rPr>
          <w:rFonts w:ascii="Times New Roman" w:eastAsia="Times New Roman" w:hAnsi="Times New Roman" w:cs="Times New Roman"/>
          <w:color w:val="000000"/>
          <w:sz w:val="24"/>
          <w:szCs w:val="24"/>
          <w:vertAlign w:val="subscript"/>
          <w:lang w:eastAsia="ru-RU"/>
        </w:rPr>
        <w:t>стр</w:t>
      </w:r>
      <w:proofErr w:type="spellEnd"/>
      <w:proofErr w:type="gramEnd"/>
      <w:r w:rsidRPr="000549C9">
        <w:rPr>
          <w:rFonts w:ascii="Times New Roman" w:eastAsia="Times New Roman" w:hAnsi="Times New Roman" w:cs="Times New Roman"/>
          <w:color w:val="000000"/>
          <w:sz w:val="24"/>
          <w:szCs w:val="24"/>
          <w:vertAlign w:val="subscript"/>
          <w:lang w:eastAsia="ru-RU"/>
        </w:rPr>
        <w:t> </w:t>
      </w:r>
      <w:r w:rsidRPr="000549C9">
        <w:rPr>
          <w:rFonts w:ascii="Times New Roman" w:eastAsia="Times New Roman" w:hAnsi="Times New Roman" w:cs="Times New Roman"/>
          <w:color w:val="000000"/>
          <w:sz w:val="24"/>
          <w:szCs w:val="24"/>
          <w:lang w:eastAsia="ru-RU"/>
        </w:rPr>
        <w:t>&gt; Р</w:t>
      </w:r>
      <w:r w:rsidRPr="000549C9">
        <w:rPr>
          <w:rFonts w:ascii="Times New Roman" w:eastAsia="Times New Roman" w:hAnsi="Times New Roman" w:cs="Times New Roman"/>
          <w:color w:val="000000"/>
          <w:sz w:val="24"/>
          <w:szCs w:val="24"/>
          <w:vertAlign w:val="subscript"/>
          <w:lang w:eastAsia="ru-RU"/>
        </w:rPr>
        <w:t xml:space="preserve">ам. </w:t>
      </w:r>
      <w:proofErr w:type="spellStart"/>
      <w:r w:rsidRPr="000549C9">
        <w:rPr>
          <w:rFonts w:ascii="Times New Roman" w:eastAsia="Times New Roman" w:hAnsi="Times New Roman" w:cs="Times New Roman"/>
          <w:color w:val="000000"/>
          <w:sz w:val="24"/>
          <w:szCs w:val="24"/>
          <w:vertAlign w:val="subscript"/>
          <w:lang w:eastAsia="ru-RU"/>
        </w:rPr>
        <w:t>крист</w:t>
      </w:r>
      <w:proofErr w:type="spellEnd"/>
      <w:r w:rsidRPr="000549C9">
        <w:rPr>
          <w:rFonts w:ascii="Times New Roman" w:eastAsia="Times New Roman" w:hAnsi="Times New Roman" w:cs="Times New Roman"/>
          <w:color w:val="000000"/>
          <w:sz w:val="24"/>
          <w:szCs w:val="24"/>
          <w:vertAlign w:val="subscript"/>
          <w:lang w:eastAsia="ru-RU"/>
        </w:rPr>
        <w:t xml:space="preserve">. </w:t>
      </w:r>
      <w:proofErr w:type="spellStart"/>
      <w:r w:rsidRPr="000549C9">
        <w:rPr>
          <w:rFonts w:ascii="Times New Roman" w:eastAsia="Times New Roman" w:hAnsi="Times New Roman" w:cs="Times New Roman"/>
          <w:color w:val="000000"/>
          <w:sz w:val="24"/>
          <w:szCs w:val="24"/>
          <w:vertAlign w:val="subscript"/>
          <w:lang w:eastAsia="ru-RU"/>
        </w:rPr>
        <w:t>стр</w:t>
      </w:r>
      <w:proofErr w:type="spellEnd"/>
      <w:r w:rsidRPr="000549C9">
        <w:rPr>
          <w:rFonts w:ascii="Times New Roman" w:eastAsia="Times New Roman" w:hAnsi="Times New Roman" w:cs="Times New Roman"/>
          <w:color w:val="000000"/>
          <w:sz w:val="24"/>
          <w:szCs w:val="24"/>
          <w:vertAlign w:val="subscript"/>
          <w:lang w:eastAsia="ru-RU"/>
        </w:rPr>
        <w:t> </w:t>
      </w:r>
      <w:r w:rsidRPr="000549C9">
        <w:rPr>
          <w:rFonts w:ascii="Times New Roman" w:eastAsia="Times New Roman" w:hAnsi="Times New Roman" w:cs="Times New Roman"/>
          <w:color w:val="000000"/>
          <w:sz w:val="24"/>
          <w:szCs w:val="24"/>
          <w:lang w:eastAsia="ru-RU"/>
        </w:rPr>
        <w:t>&gt; Р</w:t>
      </w:r>
      <w:r w:rsidRPr="000549C9">
        <w:rPr>
          <w:rFonts w:ascii="Times New Roman" w:eastAsia="Times New Roman" w:hAnsi="Times New Roman" w:cs="Times New Roman"/>
          <w:color w:val="000000"/>
          <w:sz w:val="24"/>
          <w:szCs w:val="24"/>
          <w:vertAlign w:val="subscript"/>
          <w:lang w:eastAsia="ru-RU"/>
        </w:rPr>
        <w:t xml:space="preserve">ам. </w:t>
      </w:r>
      <w:proofErr w:type="spellStart"/>
      <w:r w:rsidRPr="000549C9">
        <w:rPr>
          <w:rFonts w:ascii="Times New Roman" w:eastAsia="Times New Roman" w:hAnsi="Times New Roman" w:cs="Times New Roman"/>
          <w:color w:val="000000"/>
          <w:sz w:val="24"/>
          <w:szCs w:val="24"/>
          <w:vertAlign w:val="subscript"/>
          <w:lang w:eastAsia="ru-RU"/>
        </w:rPr>
        <w:t>стр</w:t>
      </w:r>
      <w:proofErr w:type="spellEnd"/>
      <w:r w:rsidRPr="000549C9">
        <w:rPr>
          <w:rFonts w:ascii="Times New Roman" w:eastAsia="Times New Roman" w:hAnsi="Times New Roman" w:cs="Times New Roman"/>
          <w:color w:val="000000"/>
          <w:sz w:val="24"/>
          <w:szCs w:val="24"/>
          <w:lang w:eastAsia="ru-RU"/>
        </w:rPr>
        <w:t xml:space="preserve">  или </w:t>
      </w: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кристалла</w:t>
      </w:r>
      <w:proofErr w:type="spellEnd"/>
      <w:r w:rsidRPr="000549C9">
        <w:rPr>
          <w:rFonts w:ascii="Times New Roman" w:eastAsia="Times New Roman" w:hAnsi="Times New Roman" w:cs="Times New Roman"/>
          <w:color w:val="000000"/>
          <w:sz w:val="24"/>
          <w:szCs w:val="24"/>
          <w:vertAlign w:val="subscript"/>
          <w:lang w:eastAsia="ru-RU"/>
        </w:rPr>
        <w:t> </w:t>
      </w:r>
      <w:r w:rsidRPr="000549C9">
        <w:rPr>
          <w:rFonts w:ascii="Times New Roman" w:eastAsia="Times New Roman" w:hAnsi="Times New Roman" w:cs="Times New Roman"/>
          <w:color w:val="000000"/>
          <w:sz w:val="24"/>
          <w:szCs w:val="24"/>
          <w:lang w:eastAsia="ru-RU"/>
        </w:rPr>
        <w:t xml:space="preserve">&gt; </w:t>
      </w: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ситалла</w:t>
      </w:r>
      <w:proofErr w:type="spellEnd"/>
      <w:r w:rsidRPr="000549C9">
        <w:rPr>
          <w:rFonts w:ascii="Times New Roman" w:eastAsia="Times New Roman" w:hAnsi="Times New Roman" w:cs="Times New Roman"/>
          <w:color w:val="000000"/>
          <w:sz w:val="24"/>
          <w:szCs w:val="24"/>
          <w:vertAlign w:val="subscript"/>
          <w:lang w:eastAsia="ru-RU"/>
        </w:rPr>
        <w:t> </w:t>
      </w:r>
      <w:r w:rsidRPr="000549C9">
        <w:rPr>
          <w:rFonts w:ascii="Times New Roman" w:eastAsia="Times New Roman" w:hAnsi="Times New Roman" w:cs="Times New Roman"/>
          <w:color w:val="000000"/>
          <w:sz w:val="24"/>
          <w:szCs w:val="24"/>
          <w:lang w:eastAsia="ru-RU"/>
        </w:rPr>
        <w:t xml:space="preserve">&gt; </w:t>
      </w: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стекла</w:t>
      </w:r>
      <w:proofErr w:type="spellEnd"/>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Если рассматривать различные агрегатные состояния одного и того же соединения, то можно заметить:</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549C9">
        <w:rPr>
          <w:rFonts w:ascii="Times New Roman" w:eastAsia="Times New Roman" w:hAnsi="Times New Roman" w:cs="Times New Roman"/>
          <w:color w:val="000000"/>
          <w:sz w:val="24"/>
          <w:szCs w:val="24"/>
          <w:lang w:eastAsia="ru-RU"/>
        </w:rPr>
        <w:t>Р</w:t>
      </w:r>
      <w:proofErr w:type="gramEnd"/>
      <w:r w:rsidRPr="000549C9">
        <w:rPr>
          <w:rFonts w:ascii="Times New Roman" w:eastAsia="Times New Roman" w:hAnsi="Times New Roman" w:cs="Times New Roman"/>
          <w:color w:val="000000"/>
          <w:sz w:val="24"/>
          <w:szCs w:val="24"/>
          <w:lang w:eastAsia="ru-RU"/>
        </w:rPr>
        <w:t> </w:t>
      </w:r>
      <w:proofErr w:type="spellStart"/>
      <w:r w:rsidRPr="000549C9">
        <w:rPr>
          <w:rFonts w:ascii="Times New Roman" w:eastAsia="Times New Roman" w:hAnsi="Times New Roman" w:cs="Times New Roman"/>
          <w:color w:val="000000"/>
          <w:sz w:val="24"/>
          <w:szCs w:val="24"/>
          <w:vertAlign w:val="subscript"/>
          <w:lang w:eastAsia="ru-RU"/>
        </w:rPr>
        <w:t>тв.тела</w:t>
      </w:r>
      <w:proofErr w:type="spellEnd"/>
      <w:r w:rsidRPr="000549C9">
        <w:rPr>
          <w:rFonts w:ascii="Times New Roman" w:eastAsia="Times New Roman" w:hAnsi="Times New Roman" w:cs="Times New Roman"/>
          <w:color w:val="000000"/>
          <w:sz w:val="24"/>
          <w:szCs w:val="24"/>
          <w:lang w:eastAsia="ru-RU"/>
        </w:rPr>
        <w:t xml:space="preserve"> &gt; </w:t>
      </w: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жидк</w:t>
      </w:r>
      <w:proofErr w:type="spellEnd"/>
      <w:r w:rsidRPr="000549C9">
        <w:rPr>
          <w:rFonts w:ascii="Times New Roman" w:eastAsia="Times New Roman" w:hAnsi="Times New Roman" w:cs="Times New Roman"/>
          <w:color w:val="000000"/>
          <w:sz w:val="24"/>
          <w:szCs w:val="24"/>
          <w:vertAlign w:val="subscript"/>
          <w:lang w:eastAsia="ru-RU"/>
        </w:rPr>
        <w:t> </w:t>
      </w:r>
      <w:r w:rsidRPr="000549C9">
        <w:rPr>
          <w:rFonts w:ascii="Times New Roman" w:eastAsia="Times New Roman" w:hAnsi="Times New Roman" w:cs="Times New Roman"/>
          <w:color w:val="000000"/>
          <w:sz w:val="24"/>
          <w:szCs w:val="24"/>
          <w:lang w:eastAsia="ru-RU"/>
        </w:rPr>
        <w:t xml:space="preserve">&gt; </w:t>
      </w:r>
      <w:proofErr w:type="spellStart"/>
      <w:r w:rsidRPr="000549C9">
        <w:rPr>
          <w:rFonts w:ascii="Times New Roman" w:eastAsia="Times New Roman" w:hAnsi="Times New Roman" w:cs="Times New Roman"/>
          <w:color w:val="000000"/>
          <w:sz w:val="24"/>
          <w:szCs w:val="24"/>
          <w:lang w:eastAsia="ru-RU"/>
        </w:rPr>
        <w:t>Р</w:t>
      </w:r>
      <w:r w:rsidRPr="000549C9">
        <w:rPr>
          <w:rFonts w:ascii="Times New Roman" w:eastAsia="Times New Roman" w:hAnsi="Times New Roman" w:cs="Times New Roman"/>
          <w:color w:val="000000"/>
          <w:sz w:val="24"/>
          <w:szCs w:val="24"/>
          <w:vertAlign w:val="subscript"/>
          <w:lang w:eastAsia="ru-RU"/>
        </w:rPr>
        <w:t>газа</w:t>
      </w:r>
      <w:proofErr w:type="spellEnd"/>
      <w:r w:rsidRPr="000549C9">
        <w:rPr>
          <w:rFonts w:ascii="Times New Roman" w:eastAsia="Times New Roman" w:hAnsi="Times New Roman" w:cs="Times New Roman"/>
          <w:color w:val="000000"/>
          <w:sz w:val="24"/>
          <w:szCs w:val="24"/>
          <w:lang w:eastAsia="ru-RU"/>
        </w:rPr>
        <w:t>,</w:t>
      </w:r>
    </w:p>
    <w:p w:rsidR="000549C9" w:rsidRPr="000549C9" w:rsidRDefault="000549C9" w:rsidP="000549C9">
      <w:pPr>
        <w:spacing w:after="0" w:line="240" w:lineRule="auto"/>
        <w:ind w:firstLine="567"/>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что вполне отвечает вышеизложенному. Исключение составляют лишь чугун и вода, у </w:t>
      </w:r>
      <w:proofErr w:type="gramStart"/>
      <w:r w:rsidRPr="000549C9">
        <w:rPr>
          <w:rFonts w:ascii="Times New Roman" w:eastAsia="Times New Roman" w:hAnsi="Times New Roman" w:cs="Times New Roman"/>
          <w:color w:val="000000"/>
          <w:sz w:val="24"/>
          <w:szCs w:val="24"/>
          <w:lang w:eastAsia="ru-RU"/>
        </w:rPr>
        <w:t>которых</w:t>
      </w:r>
      <w:proofErr w:type="gramEnd"/>
      <w:r w:rsidRPr="000549C9">
        <w:rPr>
          <w:rFonts w:ascii="Times New Roman" w:eastAsia="Times New Roman" w:hAnsi="Times New Roman" w:cs="Times New Roman"/>
          <w:color w:val="000000"/>
          <w:sz w:val="24"/>
          <w:szCs w:val="24"/>
          <w:lang w:eastAsia="ru-RU"/>
        </w:rPr>
        <w:t xml:space="preserve"> плотность в жидком состоянии больше плотности твердого тела.</w:t>
      </w:r>
    </w:p>
    <w:p w:rsidR="000549C9" w:rsidRPr="000549C9" w:rsidRDefault="000549C9" w:rsidP="000549C9">
      <w:pPr>
        <w:spacing w:after="0" w:line="240" w:lineRule="auto"/>
        <w:ind w:firstLine="720"/>
        <w:jc w:val="both"/>
        <w:rPr>
          <w:rFonts w:ascii="Times New Roman" w:hAnsi="Times New Roman" w:cs="Times New Roman"/>
          <w:color w:val="000000"/>
          <w:sz w:val="24"/>
          <w:szCs w:val="24"/>
        </w:rPr>
      </w:pPr>
      <w:r w:rsidRPr="000549C9">
        <w:rPr>
          <w:rFonts w:ascii="Times New Roman" w:hAnsi="Times New Roman" w:cs="Times New Roman"/>
          <w:b/>
          <w:bCs/>
          <w:color w:val="000000"/>
          <w:sz w:val="24"/>
          <w:szCs w:val="24"/>
        </w:rPr>
        <w:t>Теплофизические свойства</w:t>
      </w:r>
    </w:p>
    <w:p w:rsidR="000549C9" w:rsidRPr="000549C9" w:rsidRDefault="000549C9" w:rsidP="000549C9">
      <w:pPr>
        <w:spacing w:after="0" w:line="240" w:lineRule="auto"/>
        <w:ind w:firstLine="720"/>
        <w:jc w:val="both"/>
        <w:rPr>
          <w:rFonts w:ascii="Times New Roman" w:hAnsi="Times New Roman" w:cs="Times New Roman"/>
          <w:color w:val="000000"/>
          <w:sz w:val="24"/>
          <w:szCs w:val="24"/>
        </w:rPr>
      </w:pPr>
      <w:r w:rsidRPr="000549C9">
        <w:rPr>
          <w:rFonts w:ascii="Times New Roman" w:hAnsi="Times New Roman" w:cs="Times New Roman"/>
          <w:b/>
          <w:bCs/>
          <w:color w:val="000000"/>
          <w:sz w:val="24"/>
          <w:szCs w:val="24"/>
        </w:rPr>
        <w:t>Теплоемкость</w:t>
      </w:r>
    </w:p>
    <w:p w:rsidR="000549C9" w:rsidRPr="000549C9" w:rsidRDefault="000549C9" w:rsidP="000549C9">
      <w:pPr>
        <w:pStyle w:val="4"/>
        <w:spacing w:before="0" w:line="240" w:lineRule="auto"/>
        <w:ind w:left="360" w:firstLine="709"/>
        <w:jc w:val="both"/>
        <w:rPr>
          <w:rFonts w:ascii="Times New Roman" w:hAnsi="Times New Roman" w:cs="Times New Roman"/>
          <w:b w:val="0"/>
          <w:bCs w:val="0"/>
          <w:color w:val="000000"/>
          <w:spacing w:val="5"/>
          <w:sz w:val="24"/>
          <w:szCs w:val="24"/>
        </w:rPr>
      </w:pPr>
      <w:r w:rsidRPr="000549C9">
        <w:rPr>
          <w:rFonts w:ascii="Times New Roman" w:hAnsi="Times New Roman" w:cs="Times New Roman"/>
          <w:b w:val="0"/>
          <w:bCs w:val="0"/>
          <w:i w:val="0"/>
          <w:iCs w:val="0"/>
          <w:color w:val="000000"/>
          <w:spacing w:val="5"/>
          <w:sz w:val="24"/>
          <w:szCs w:val="24"/>
        </w:rPr>
        <w:t>Основные понятия, термины определения</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 xml:space="preserve">Теплоемкость является мерой энергии, необходимой для повышения температуры материала. Эта энергия затрачивается </w:t>
      </w:r>
      <w:proofErr w:type="gramStart"/>
      <w:r w:rsidRPr="000549C9">
        <w:rPr>
          <w:rFonts w:ascii="Times New Roman" w:hAnsi="Times New Roman" w:cs="Times New Roman"/>
          <w:color w:val="000000"/>
          <w:sz w:val="24"/>
          <w:szCs w:val="24"/>
        </w:rPr>
        <w:t>на</w:t>
      </w:r>
      <w:proofErr w:type="gramEnd"/>
      <w:r w:rsidRPr="000549C9">
        <w:rPr>
          <w:rFonts w:ascii="Times New Roman" w:hAnsi="Times New Roman" w:cs="Times New Roman"/>
          <w:color w:val="000000"/>
          <w:sz w:val="24"/>
          <w:szCs w:val="24"/>
        </w:rPr>
        <w:t>:</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 увеличение энергии колебательного движения атомов относительно их равновесного положения в узлах решетки;</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 повышение энергетического состояния некоторых электронов в решетке;</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 изменение положения атомов (при образовании дефектов структуры или при перестройке структуры).</w:t>
      </w:r>
    </w:p>
    <w:p w:rsidR="000549C9" w:rsidRPr="000549C9" w:rsidRDefault="000549C9" w:rsidP="000549C9">
      <w:pPr>
        <w:pStyle w:val="31"/>
        <w:spacing w:after="0" w:line="240" w:lineRule="auto"/>
        <w:ind w:firstLine="709"/>
        <w:rPr>
          <w:rFonts w:ascii="Times New Roman" w:hAnsi="Times New Roman" w:cs="Times New Roman"/>
          <w:color w:val="000000"/>
          <w:sz w:val="24"/>
          <w:szCs w:val="24"/>
        </w:rPr>
      </w:pPr>
      <w:r w:rsidRPr="000549C9">
        <w:rPr>
          <w:rFonts w:ascii="Times New Roman" w:hAnsi="Times New Roman" w:cs="Times New Roman"/>
          <w:color w:val="000000"/>
          <w:sz w:val="24"/>
          <w:szCs w:val="24"/>
        </w:rPr>
        <w:t>Теплоемкость вещества</w:t>
      </w:r>
      <w:proofErr w:type="gramStart"/>
      <w:r w:rsidRPr="000549C9">
        <w:rPr>
          <w:rFonts w:ascii="Times New Roman" w:hAnsi="Times New Roman" w:cs="Times New Roman"/>
          <w:color w:val="000000"/>
          <w:sz w:val="24"/>
          <w:szCs w:val="24"/>
        </w:rPr>
        <w:t xml:space="preserve"> С</w:t>
      </w:r>
      <w:proofErr w:type="gramEnd"/>
      <w:r w:rsidRPr="000549C9">
        <w:rPr>
          <w:rFonts w:ascii="Times New Roman" w:hAnsi="Times New Roman" w:cs="Times New Roman"/>
          <w:color w:val="000000"/>
          <w:sz w:val="24"/>
          <w:szCs w:val="24"/>
        </w:rPr>
        <w:t xml:space="preserve"> — один из важнейших термодинамических параметров, значение которого используют для определения энтропии, энтальпии, энергии Гиббса и других величин. Например, согласно третьему началу термодинамики определение абсолютного значения энтропии</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lang w:val="en-US"/>
        </w:rPr>
        <w:t>S</w:t>
      </w:r>
      <w:r w:rsidRPr="000549C9">
        <w:rPr>
          <w:rStyle w:val="apple-converted-space"/>
          <w:rFonts w:ascii="Times New Roman" w:hAnsi="Times New Roman" w:cs="Times New Roman"/>
          <w:color w:val="000000"/>
          <w:sz w:val="24"/>
          <w:szCs w:val="24"/>
          <w:lang w:val="en-US"/>
        </w:rPr>
        <w:t> </w:t>
      </w:r>
      <w:r w:rsidRPr="000549C9">
        <w:rPr>
          <w:rFonts w:ascii="Times New Roman" w:hAnsi="Times New Roman" w:cs="Times New Roman"/>
          <w:color w:val="000000"/>
          <w:sz w:val="24"/>
          <w:szCs w:val="24"/>
        </w:rPr>
        <w:t>основано на измерении температурной зависимости теплоемкости в области низких температур и применении уравнения:</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С = Т (</w:t>
      </w:r>
      <w:proofErr w:type="spellStart"/>
      <w:r w:rsidRPr="000549C9">
        <w:rPr>
          <w:rFonts w:ascii="Times New Roman" w:hAnsi="Times New Roman" w:cs="Times New Roman"/>
          <w:color w:val="000000"/>
          <w:sz w:val="24"/>
          <w:szCs w:val="24"/>
          <w:lang w:val="en-US"/>
        </w:rPr>
        <w:t>dS</w:t>
      </w:r>
      <w:proofErr w:type="spellEnd"/>
      <w:r w:rsidRPr="000549C9">
        <w:rPr>
          <w:rFonts w:ascii="Times New Roman" w:hAnsi="Times New Roman" w:cs="Times New Roman"/>
          <w:color w:val="000000"/>
          <w:sz w:val="24"/>
          <w:szCs w:val="24"/>
        </w:rPr>
        <w:t>/</w:t>
      </w:r>
      <w:proofErr w:type="spellStart"/>
      <w:proofErr w:type="gramStart"/>
      <w:r w:rsidRPr="000549C9">
        <w:rPr>
          <w:rFonts w:ascii="Times New Roman" w:hAnsi="Times New Roman" w:cs="Times New Roman"/>
          <w:color w:val="000000"/>
          <w:sz w:val="24"/>
          <w:szCs w:val="24"/>
        </w:rPr>
        <w:t>d</w:t>
      </w:r>
      <w:proofErr w:type="gramEnd"/>
      <w:r w:rsidRPr="000549C9">
        <w:rPr>
          <w:rFonts w:ascii="Times New Roman" w:hAnsi="Times New Roman" w:cs="Times New Roman"/>
          <w:color w:val="000000"/>
          <w:sz w:val="24"/>
          <w:szCs w:val="24"/>
        </w:rPr>
        <w:t>Т</w:t>
      </w:r>
      <w:proofErr w:type="spellEnd"/>
      <w:r w:rsidRPr="000549C9">
        <w:rPr>
          <w:rFonts w:ascii="Times New Roman" w:hAnsi="Times New Roman" w:cs="Times New Roman"/>
          <w:color w:val="000000"/>
          <w:sz w:val="24"/>
          <w:szCs w:val="24"/>
        </w:rPr>
        <w:t>),</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где</w:t>
      </w:r>
      <w:proofErr w:type="gramStart"/>
      <w:r w:rsidRPr="000549C9">
        <w:rPr>
          <w:rFonts w:ascii="Times New Roman" w:hAnsi="Times New Roman" w:cs="Times New Roman"/>
          <w:color w:val="000000"/>
          <w:sz w:val="24"/>
          <w:szCs w:val="24"/>
        </w:rPr>
        <w:t xml:space="preserve"> Т</w:t>
      </w:r>
      <w:proofErr w:type="gramEnd"/>
      <w:r w:rsidRPr="000549C9">
        <w:rPr>
          <w:rFonts w:ascii="Times New Roman" w:hAnsi="Times New Roman" w:cs="Times New Roman"/>
          <w:color w:val="000000"/>
          <w:sz w:val="24"/>
          <w:szCs w:val="24"/>
        </w:rPr>
        <w:t xml:space="preserve"> — абсолютная температура.</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В термодинамической системе теплоемкость схематически расположена на отрезке прямой между термодинамическими потенциалами</w:t>
      </w:r>
      <w:proofErr w:type="gramStart"/>
      <w:r w:rsidRPr="000549C9">
        <w:rPr>
          <w:rFonts w:ascii="Times New Roman" w:hAnsi="Times New Roman" w:cs="Times New Roman"/>
          <w:color w:val="000000"/>
          <w:sz w:val="24"/>
          <w:szCs w:val="24"/>
        </w:rPr>
        <w:t xml:space="preserve"> Т</w:t>
      </w:r>
      <w:proofErr w:type="gramEnd"/>
      <w:r w:rsidRPr="000549C9">
        <w:rPr>
          <w:rFonts w:ascii="Times New Roman" w:hAnsi="Times New Roman" w:cs="Times New Roman"/>
          <w:color w:val="000000"/>
          <w:sz w:val="24"/>
          <w:szCs w:val="24"/>
        </w:rPr>
        <w:t xml:space="preserve"> и</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lang w:val="en-US"/>
        </w:rPr>
        <w:t>S</w:t>
      </w:r>
      <w:r w:rsidRPr="000549C9">
        <w:rPr>
          <w:rFonts w:ascii="Times New Roman" w:hAnsi="Times New Roman" w:cs="Times New Roman"/>
          <w:color w:val="000000"/>
          <w:sz w:val="24"/>
          <w:szCs w:val="24"/>
        </w:rPr>
        <w:t>.</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i/>
          <w:iCs/>
          <w:color w:val="000000"/>
          <w:sz w:val="24"/>
          <w:szCs w:val="24"/>
        </w:rPr>
        <w:lastRenderedPageBreak/>
        <w:t>Величина</w:t>
      </w:r>
      <w:proofErr w:type="gramStart"/>
      <w:r w:rsidRPr="000549C9">
        <w:rPr>
          <w:rFonts w:ascii="Times New Roman" w:hAnsi="Times New Roman" w:cs="Times New Roman"/>
          <w:i/>
          <w:iCs/>
          <w:color w:val="000000"/>
          <w:sz w:val="24"/>
          <w:szCs w:val="24"/>
        </w:rPr>
        <w:t xml:space="preserve"> С</w:t>
      </w:r>
      <w:proofErr w:type="gramEnd"/>
      <w:r w:rsidRPr="000549C9">
        <w:rPr>
          <w:rFonts w:ascii="Times New Roman" w:hAnsi="Times New Roman" w:cs="Times New Roman"/>
          <w:i/>
          <w:iCs/>
          <w:color w:val="000000"/>
          <w:sz w:val="24"/>
          <w:szCs w:val="24"/>
        </w:rPr>
        <w:t xml:space="preserve"> характеризуется отношением количества теплоты сообщенного телу (системе) в каком-либо процессе, к соответствующему изменению его температуры</w:t>
      </w:r>
      <w:r w:rsidRPr="000549C9">
        <w:rPr>
          <w:rStyle w:val="apple-converted-space"/>
          <w:rFonts w:ascii="Times New Roman" w:hAnsi="Times New Roman" w:cs="Times New Roman"/>
          <w:i/>
          <w:iCs/>
          <w:color w:val="000000"/>
          <w:sz w:val="24"/>
          <w:szCs w:val="24"/>
        </w:rPr>
        <w:t> </w:t>
      </w:r>
      <w:r w:rsidRPr="000549C9">
        <w:rPr>
          <w:rFonts w:ascii="Times New Roman" w:hAnsi="Times New Roman" w:cs="Times New Roman"/>
          <w:i/>
          <w:iCs/>
          <w:color w:val="000000"/>
          <w:sz w:val="24"/>
          <w:szCs w:val="24"/>
          <w:lang w:val="en-US"/>
        </w:rPr>
        <w:t>d</w:t>
      </w:r>
      <w:r w:rsidRPr="000549C9">
        <w:rPr>
          <w:rFonts w:ascii="Times New Roman" w:hAnsi="Times New Roman" w:cs="Times New Roman"/>
          <w:i/>
          <w:iCs/>
          <w:color w:val="000000"/>
          <w:sz w:val="24"/>
          <w:szCs w:val="24"/>
        </w:rPr>
        <w:t>Т:</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С =</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lang w:val="en-US"/>
        </w:rPr>
        <w:t>Q</w:t>
      </w:r>
      <w:r w:rsidRPr="000549C9">
        <w:rPr>
          <w:rFonts w:ascii="Times New Roman" w:hAnsi="Times New Roman" w:cs="Times New Roman"/>
          <w:color w:val="000000"/>
          <w:sz w:val="24"/>
          <w:szCs w:val="24"/>
        </w:rPr>
        <w:t>/</w:t>
      </w:r>
      <w:proofErr w:type="spellStart"/>
      <w:r w:rsidRPr="000549C9">
        <w:rPr>
          <w:rFonts w:ascii="Times New Roman" w:hAnsi="Times New Roman" w:cs="Times New Roman"/>
          <w:color w:val="000000"/>
          <w:sz w:val="24"/>
          <w:szCs w:val="24"/>
          <w:lang w:val="en-US"/>
        </w:rPr>
        <w:t>dT</w:t>
      </w:r>
      <w:proofErr w:type="spellEnd"/>
      <w:r w:rsidRPr="000549C9">
        <w:rPr>
          <w:rFonts w:ascii="Times New Roman" w:hAnsi="Times New Roman" w:cs="Times New Roman"/>
          <w:color w:val="000000"/>
          <w:sz w:val="24"/>
          <w:szCs w:val="24"/>
        </w:rPr>
        <w:t>.</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Отношение теплоемкости к массе тела</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lang w:val="en-US"/>
        </w:rPr>
        <w:t>m</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называют удельной теплоемкостью с</w:t>
      </w:r>
      <w:proofErr w:type="gramStart"/>
      <w:r w:rsidRPr="000549C9">
        <w:rPr>
          <w:rFonts w:ascii="Times New Roman" w:hAnsi="Times New Roman" w:cs="Times New Roman"/>
          <w:color w:val="000000"/>
          <w:sz w:val="24"/>
          <w:szCs w:val="24"/>
          <w:vertAlign w:val="subscript"/>
          <w:lang w:val="en-US"/>
        </w:rPr>
        <w:t>m</w:t>
      </w:r>
      <w:proofErr w:type="gramEnd"/>
      <w:r w:rsidRPr="000549C9">
        <w:rPr>
          <w:rFonts w:ascii="Times New Roman" w:hAnsi="Times New Roman" w:cs="Times New Roman"/>
          <w:color w:val="000000"/>
          <w:sz w:val="24"/>
          <w:szCs w:val="24"/>
        </w:rPr>
        <w:t>, а отношение теплоемкости к количеству вещества</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lang w:val="en-US"/>
        </w:rPr>
        <w:t>M</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в молях называют молярной теплоемкостью — с</w:t>
      </w:r>
      <w:r w:rsidRPr="000549C9">
        <w:rPr>
          <w:rFonts w:ascii="Times New Roman" w:hAnsi="Times New Roman" w:cs="Times New Roman"/>
          <w:color w:val="000000"/>
          <w:sz w:val="24"/>
          <w:szCs w:val="24"/>
          <w:vertAlign w:val="subscript"/>
          <w:lang w:val="en-US"/>
        </w:rPr>
        <w:t>M</w:t>
      </w:r>
      <w:r w:rsidRPr="000549C9">
        <w:rPr>
          <w:rFonts w:ascii="Times New Roman" w:hAnsi="Times New Roman" w:cs="Times New Roman"/>
          <w:color w:val="000000"/>
          <w:sz w:val="24"/>
          <w:szCs w:val="24"/>
        </w:rPr>
        <w:t>:</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с</w:t>
      </w:r>
      <w:r w:rsidRPr="000549C9">
        <w:rPr>
          <w:rFonts w:ascii="Times New Roman" w:hAnsi="Times New Roman" w:cs="Times New Roman"/>
          <w:color w:val="000000"/>
          <w:sz w:val="24"/>
          <w:szCs w:val="24"/>
          <w:vertAlign w:val="subscript"/>
          <w:lang w:val="en-US"/>
        </w:rPr>
        <w:t>m</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 С/</w:t>
      </w:r>
      <w:r w:rsidRPr="000549C9">
        <w:rPr>
          <w:rFonts w:ascii="Times New Roman" w:hAnsi="Times New Roman" w:cs="Times New Roman"/>
          <w:color w:val="000000"/>
          <w:sz w:val="24"/>
          <w:szCs w:val="24"/>
          <w:lang w:val="en-US"/>
        </w:rPr>
        <w:t>m</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[Дж/</w:t>
      </w:r>
      <w:proofErr w:type="spellStart"/>
      <w:r w:rsidRPr="000549C9">
        <w:rPr>
          <w:rFonts w:ascii="Times New Roman" w:hAnsi="Times New Roman" w:cs="Times New Roman"/>
          <w:color w:val="000000"/>
          <w:sz w:val="24"/>
          <w:szCs w:val="24"/>
        </w:rPr>
        <w:t>кг</w:t>
      </w:r>
      <w:proofErr w:type="gramStart"/>
      <w:r w:rsidRPr="000549C9">
        <w:rPr>
          <w:rFonts w:ascii="Times New Roman" w:hAnsi="Times New Roman" w:cs="Times New Roman"/>
          <w:color w:val="000000"/>
          <w:sz w:val="24"/>
          <w:szCs w:val="24"/>
          <w:vertAlign w:val="superscript"/>
        </w:rPr>
        <w:t>.</w:t>
      </w:r>
      <w:r w:rsidRPr="000549C9">
        <w:rPr>
          <w:rFonts w:ascii="Times New Roman" w:hAnsi="Times New Roman" w:cs="Times New Roman"/>
          <w:color w:val="000000"/>
          <w:sz w:val="24"/>
          <w:szCs w:val="24"/>
        </w:rPr>
        <w:t>К</w:t>
      </w:r>
      <w:proofErr w:type="spellEnd"/>
      <w:proofErr w:type="gramEnd"/>
      <w:r w:rsidRPr="000549C9">
        <w:rPr>
          <w:rFonts w:ascii="Times New Roman" w:hAnsi="Times New Roman" w:cs="Times New Roman"/>
          <w:color w:val="000000"/>
          <w:sz w:val="24"/>
          <w:szCs w:val="24"/>
        </w:rPr>
        <w:t>] или [ккал/</w:t>
      </w:r>
      <w:proofErr w:type="spellStart"/>
      <w:r w:rsidRPr="000549C9">
        <w:rPr>
          <w:rFonts w:ascii="Times New Roman" w:hAnsi="Times New Roman" w:cs="Times New Roman"/>
          <w:color w:val="000000"/>
          <w:sz w:val="24"/>
          <w:szCs w:val="24"/>
        </w:rPr>
        <w:t>кг</w:t>
      </w:r>
      <w:r w:rsidRPr="000549C9">
        <w:rPr>
          <w:rFonts w:ascii="Times New Roman" w:hAnsi="Times New Roman" w:cs="Times New Roman"/>
          <w:color w:val="000000"/>
          <w:sz w:val="24"/>
          <w:szCs w:val="24"/>
          <w:vertAlign w:val="superscript"/>
        </w:rPr>
        <w:t>.о</w:t>
      </w:r>
      <w:r w:rsidRPr="000549C9">
        <w:rPr>
          <w:rFonts w:ascii="Times New Roman" w:hAnsi="Times New Roman" w:cs="Times New Roman"/>
          <w:color w:val="000000"/>
          <w:sz w:val="24"/>
          <w:szCs w:val="24"/>
        </w:rPr>
        <w:t>С</w:t>
      </w:r>
      <w:proofErr w:type="spellEnd"/>
      <w:r w:rsidRPr="000549C9">
        <w:rPr>
          <w:rFonts w:ascii="Times New Roman" w:hAnsi="Times New Roman" w:cs="Times New Roman"/>
          <w:color w:val="000000"/>
          <w:sz w:val="24"/>
          <w:szCs w:val="24"/>
        </w:rPr>
        <w:t>] — удельная теплоемкость;</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с</w:t>
      </w:r>
      <w:r w:rsidRPr="000549C9">
        <w:rPr>
          <w:rFonts w:ascii="Times New Roman" w:hAnsi="Times New Roman" w:cs="Times New Roman"/>
          <w:color w:val="000000"/>
          <w:sz w:val="24"/>
          <w:szCs w:val="24"/>
          <w:vertAlign w:val="subscript"/>
        </w:rPr>
        <w:t>м</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 С/М [Дж/</w:t>
      </w:r>
      <w:proofErr w:type="spellStart"/>
      <w:r w:rsidRPr="000549C9">
        <w:rPr>
          <w:rFonts w:ascii="Times New Roman" w:hAnsi="Times New Roman" w:cs="Times New Roman"/>
          <w:color w:val="000000"/>
          <w:sz w:val="24"/>
          <w:szCs w:val="24"/>
        </w:rPr>
        <w:t>моль</w:t>
      </w:r>
      <w:proofErr w:type="gramStart"/>
      <w:r w:rsidRPr="000549C9">
        <w:rPr>
          <w:rFonts w:ascii="Times New Roman" w:hAnsi="Times New Roman" w:cs="Times New Roman"/>
          <w:color w:val="000000"/>
          <w:sz w:val="24"/>
          <w:szCs w:val="24"/>
          <w:vertAlign w:val="superscript"/>
        </w:rPr>
        <w:t>.</w:t>
      </w:r>
      <w:r w:rsidRPr="000549C9">
        <w:rPr>
          <w:rFonts w:ascii="Times New Roman" w:hAnsi="Times New Roman" w:cs="Times New Roman"/>
          <w:color w:val="000000"/>
          <w:sz w:val="24"/>
          <w:szCs w:val="24"/>
        </w:rPr>
        <w:t>К</w:t>
      </w:r>
      <w:proofErr w:type="spellEnd"/>
      <w:proofErr w:type="gramEnd"/>
      <w:r w:rsidRPr="000549C9">
        <w:rPr>
          <w:rFonts w:ascii="Times New Roman" w:hAnsi="Times New Roman" w:cs="Times New Roman"/>
          <w:color w:val="000000"/>
          <w:sz w:val="24"/>
          <w:szCs w:val="24"/>
        </w:rPr>
        <w:t>] или [ккал/</w:t>
      </w:r>
      <w:proofErr w:type="spellStart"/>
      <w:r w:rsidRPr="000549C9">
        <w:rPr>
          <w:rFonts w:ascii="Times New Roman" w:hAnsi="Times New Roman" w:cs="Times New Roman"/>
          <w:color w:val="000000"/>
          <w:sz w:val="24"/>
          <w:szCs w:val="24"/>
        </w:rPr>
        <w:t>моль</w:t>
      </w:r>
      <w:r w:rsidRPr="000549C9">
        <w:rPr>
          <w:rFonts w:ascii="Times New Roman" w:hAnsi="Times New Roman" w:cs="Times New Roman"/>
          <w:color w:val="000000"/>
          <w:sz w:val="24"/>
          <w:szCs w:val="24"/>
          <w:vertAlign w:val="superscript"/>
        </w:rPr>
        <w:t>.о</w:t>
      </w:r>
      <w:r w:rsidRPr="000549C9">
        <w:rPr>
          <w:rFonts w:ascii="Times New Roman" w:hAnsi="Times New Roman" w:cs="Times New Roman"/>
          <w:color w:val="000000"/>
          <w:sz w:val="24"/>
          <w:szCs w:val="24"/>
        </w:rPr>
        <w:t>С</w:t>
      </w:r>
      <w:proofErr w:type="spellEnd"/>
      <w:r w:rsidRPr="000549C9">
        <w:rPr>
          <w:rFonts w:ascii="Times New Roman" w:hAnsi="Times New Roman" w:cs="Times New Roman"/>
          <w:color w:val="000000"/>
          <w:sz w:val="24"/>
          <w:szCs w:val="24"/>
        </w:rPr>
        <w:t>] - молярная теплоемкость.</w:t>
      </w:r>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proofErr w:type="gramStart"/>
      <w:r w:rsidRPr="000549C9">
        <w:rPr>
          <w:rFonts w:ascii="Times New Roman" w:hAnsi="Times New Roman" w:cs="Times New Roman"/>
          <w:color w:val="000000"/>
          <w:sz w:val="24"/>
          <w:szCs w:val="24"/>
        </w:rPr>
        <w:t>Теплоемкость зависит не только от начального и конечного состояний, но и от способа, которым был осуществлен переход между ними.</w:t>
      </w:r>
      <w:proofErr w:type="gramEnd"/>
    </w:p>
    <w:p w:rsidR="000549C9" w:rsidRPr="000549C9" w:rsidRDefault="000549C9" w:rsidP="000549C9">
      <w:pPr>
        <w:spacing w:after="0" w:line="240" w:lineRule="auto"/>
        <w:ind w:firstLine="709"/>
        <w:jc w:val="both"/>
        <w:rPr>
          <w:rFonts w:ascii="Times New Roman" w:hAnsi="Times New Roman" w:cs="Times New Roman"/>
          <w:color w:val="000000"/>
          <w:sz w:val="24"/>
          <w:szCs w:val="24"/>
        </w:rPr>
      </w:pPr>
      <w:r w:rsidRPr="000549C9">
        <w:rPr>
          <w:rFonts w:ascii="Times New Roman" w:hAnsi="Times New Roman" w:cs="Times New Roman"/>
          <w:color w:val="000000"/>
          <w:sz w:val="24"/>
          <w:szCs w:val="24"/>
        </w:rPr>
        <w:t>Обычно различают теплоемкость при постоянном давлении С</w:t>
      </w:r>
      <w:proofErr w:type="gramStart"/>
      <w:r w:rsidRPr="000549C9">
        <w:rPr>
          <w:rFonts w:ascii="Times New Roman" w:hAnsi="Times New Roman" w:cs="Times New Roman"/>
          <w:color w:val="000000"/>
          <w:sz w:val="24"/>
          <w:szCs w:val="24"/>
          <w:vertAlign w:val="subscript"/>
          <w:lang w:val="en-US"/>
        </w:rPr>
        <w:t>p</w:t>
      </w:r>
      <w:proofErr w:type="gramEnd"/>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(изобарический процесс) и при постоянном объеме С</w:t>
      </w:r>
      <w:r w:rsidRPr="000549C9">
        <w:rPr>
          <w:rFonts w:ascii="Times New Roman" w:hAnsi="Times New Roman" w:cs="Times New Roman"/>
          <w:color w:val="000000"/>
          <w:sz w:val="24"/>
          <w:szCs w:val="24"/>
          <w:vertAlign w:val="subscript"/>
          <w:lang w:val="en-US"/>
        </w:rPr>
        <w:t>v</w:t>
      </w:r>
      <w:r w:rsidRPr="000549C9">
        <w:rPr>
          <w:rStyle w:val="apple-converted-space"/>
          <w:rFonts w:ascii="Times New Roman" w:hAnsi="Times New Roman" w:cs="Times New Roman"/>
          <w:color w:val="000000"/>
          <w:sz w:val="24"/>
          <w:szCs w:val="24"/>
        </w:rPr>
        <w:t> </w:t>
      </w:r>
      <w:r w:rsidRPr="000549C9">
        <w:rPr>
          <w:rFonts w:ascii="Times New Roman" w:hAnsi="Times New Roman" w:cs="Times New Roman"/>
          <w:color w:val="000000"/>
          <w:sz w:val="24"/>
          <w:szCs w:val="24"/>
        </w:rPr>
        <w:t>(изохорический процесс).</w:t>
      </w:r>
    </w:p>
    <w:p w:rsidR="000549C9" w:rsidRPr="000549C9" w:rsidRDefault="000549C9" w:rsidP="000549C9">
      <w:pPr>
        <w:spacing w:after="0" w:line="240" w:lineRule="auto"/>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color w:val="000000"/>
          <w:sz w:val="24"/>
          <w:szCs w:val="24"/>
          <w:lang w:eastAsia="ru-RU"/>
        </w:rPr>
        <w:t>Теплопроводность</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b/>
          <w:bCs/>
          <w:i/>
          <w:iCs/>
          <w:color w:val="000000"/>
          <w:sz w:val="24"/>
          <w:szCs w:val="24"/>
          <w:lang w:eastAsia="ru-RU"/>
        </w:rPr>
        <w:t>Основные понятия, термины, определения</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Теплопроводность является физическим свойством материалов, связанным с переносом в них тепловой энергии за счет взаимодействия их мельчайших частиц (атомов, ионов, электронов, молекул).</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Перенос тепловой энергии осуществляется непосредственно от частиц, обладающих большей энергией, к частицам с меньшей энергией и приводит к выравниванию температуры тела. Взаимодействие частиц происходит в результате непосредственного их столкновения, при перемещении или колебании.</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 xml:space="preserve">Когда такие условия переноса тепловой энергии </w:t>
      </w:r>
      <w:proofErr w:type="gramStart"/>
      <w:r w:rsidRPr="000549C9">
        <w:rPr>
          <w:rFonts w:ascii="Times New Roman" w:eastAsia="Times New Roman" w:hAnsi="Times New Roman" w:cs="Times New Roman"/>
          <w:color w:val="000000"/>
          <w:sz w:val="24"/>
          <w:szCs w:val="24"/>
          <w:lang w:eastAsia="ru-RU"/>
        </w:rPr>
        <w:t>выполняются</w:t>
      </w:r>
      <w:proofErr w:type="gramEnd"/>
      <w:r w:rsidRPr="000549C9">
        <w:rPr>
          <w:rFonts w:ascii="Times New Roman" w:eastAsia="Times New Roman" w:hAnsi="Times New Roman" w:cs="Times New Roman"/>
          <w:color w:val="000000"/>
          <w:sz w:val="24"/>
          <w:szCs w:val="24"/>
          <w:lang w:eastAsia="ru-RU"/>
        </w:rPr>
        <w:t xml:space="preserve"> и такой вид переноса является доминирующим, соблюдается закон Фурье, согласно которому вектор плотности теплового потока пропорционален и противоположен по направлению градиенту </w:t>
      </w:r>
      <w:proofErr w:type="spellStart"/>
      <w:r w:rsidRPr="000549C9">
        <w:rPr>
          <w:rFonts w:ascii="Times New Roman" w:eastAsia="Times New Roman" w:hAnsi="Times New Roman" w:cs="Times New Roman"/>
          <w:color w:val="000000"/>
          <w:sz w:val="24"/>
          <w:szCs w:val="24"/>
          <w:lang w:eastAsia="ru-RU"/>
        </w:rPr>
        <w:t>температуры</w:t>
      </w:r>
      <w:r w:rsidRPr="000549C9">
        <w:rPr>
          <w:rFonts w:ascii="Times New Roman" w:eastAsia="Times New Roman" w:hAnsi="Times New Roman" w:cs="Times New Roman"/>
          <w:i/>
          <w:iCs/>
          <w:color w:val="000000"/>
          <w:sz w:val="24"/>
          <w:szCs w:val="24"/>
          <w:lang w:eastAsia="ru-RU"/>
        </w:rPr>
        <w:t>Т</w:t>
      </w:r>
      <w:proofErr w:type="spellEnd"/>
      <w:r w:rsidRPr="000549C9">
        <w:rPr>
          <w:rFonts w:ascii="Times New Roman" w:eastAsia="Times New Roman" w:hAnsi="Times New Roman" w:cs="Times New Roman"/>
          <w:i/>
          <w:iCs/>
          <w:color w:val="000000"/>
          <w:sz w:val="24"/>
          <w:szCs w:val="24"/>
          <w:lang w:eastAsia="ru-RU"/>
        </w:rPr>
        <w:t>(</w:t>
      </w:r>
      <w:r w:rsidRPr="000549C9">
        <w:rPr>
          <w:rFonts w:ascii="Times New Roman" w:eastAsia="Times New Roman" w:hAnsi="Times New Roman" w:cs="Times New Roman"/>
          <w:i/>
          <w:iCs/>
          <w:color w:val="000000"/>
          <w:sz w:val="24"/>
          <w:szCs w:val="24"/>
          <w:lang w:val="en-US" w:eastAsia="ru-RU"/>
        </w:rPr>
        <w:t>grad</w:t>
      </w:r>
      <w:r w:rsidRPr="000549C9">
        <w:rPr>
          <w:rFonts w:ascii="Times New Roman" w:eastAsia="Times New Roman" w:hAnsi="Times New Roman" w:cs="Times New Roman"/>
          <w:i/>
          <w:iCs/>
          <w:color w:val="000000"/>
          <w:sz w:val="24"/>
          <w:szCs w:val="24"/>
          <w:lang w:eastAsia="ru-RU"/>
        </w:rPr>
        <w:t> Т):</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Q = - </w:t>
      </w:r>
      <w:r w:rsidRPr="000549C9">
        <w:rPr>
          <w:rFonts w:ascii="Times New Roman" w:eastAsia="Times New Roman" w:hAnsi="Times New Roman" w:cs="Times New Roman"/>
          <w:color w:val="000000"/>
          <w:sz w:val="24"/>
          <w:szCs w:val="24"/>
          <w:lang w:val="en-US" w:eastAsia="ru-RU"/>
        </w:rPr>
        <w:t>λ</w:t>
      </w:r>
      <w:r w:rsidRPr="000549C9">
        <w:rPr>
          <w:rFonts w:ascii="Times New Roman" w:eastAsia="Times New Roman" w:hAnsi="Times New Roman" w:cs="Times New Roman"/>
          <w:color w:val="000000"/>
          <w:sz w:val="24"/>
          <w:szCs w:val="24"/>
          <w:lang w:eastAsia="ru-RU"/>
        </w:rPr>
        <w:t xml:space="preserve"> </w:t>
      </w:r>
      <w:r w:rsidRPr="000549C9">
        <w:rPr>
          <w:rFonts w:ascii="Times New Roman" w:eastAsia="Times New Roman" w:hAnsi="Times New Roman" w:cs="Times New Roman"/>
          <w:color w:val="000000"/>
          <w:sz w:val="24"/>
          <w:szCs w:val="24"/>
          <w:lang w:val="en-US" w:eastAsia="ru-RU"/>
        </w:rPr>
        <w:t>grad</w:t>
      </w:r>
      <w:proofErr w:type="gramStart"/>
      <w:r w:rsidRPr="000549C9">
        <w:rPr>
          <w:rFonts w:ascii="Times New Roman" w:eastAsia="Times New Roman" w:hAnsi="Times New Roman" w:cs="Times New Roman"/>
          <w:color w:val="000000"/>
          <w:sz w:val="24"/>
          <w:szCs w:val="24"/>
          <w:lang w:eastAsia="ru-RU"/>
        </w:rPr>
        <w:t> Т</w:t>
      </w:r>
      <w:proofErr w:type="gramEnd"/>
      <w:r w:rsidRPr="000549C9">
        <w:rPr>
          <w:rFonts w:ascii="Times New Roman" w:eastAsia="Times New Roman" w:hAnsi="Times New Roman" w:cs="Times New Roman"/>
          <w:color w:val="000000"/>
          <w:sz w:val="24"/>
          <w:szCs w:val="24"/>
          <w:lang w:eastAsia="ru-RU"/>
        </w:rPr>
        <w:t>;</w:t>
      </w:r>
    </w:p>
    <w:p w:rsidR="000549C9" w:rsidRPr="000549C9" w:rsidRDefault="000549C9" w:rsidP="000549C9">
      <w:pPr>
        <w:spacing w:after="0" w:line="240" w:lineRule="auto"/>
        <w:ind w:firstLine="709"/>
        <w:jc w:val="both"/>
        <w:rPr>
          <w:rFonts w:ascii="Times New Roman" w:eastAsia="Times New Roman" w:hAnsi="Times New Roman" w:cs="Times New Roman"/>
          <w:color w:val="000000"/>
          <w:sz w:val="24"/>
          <w:szCs w:val="24"/>
          <w:lang w:eastAsia="ru-RU"/>
        </w:rPr>
      </w:pPr>
      <w:r w:rsidRPr="000549C9">
        <w:rPr>
          <w:rFonts w:ascii="Times New Roman" w:eastAsia="Times New Roman" w:hAnsi="Times New Roman" w:cs="Times New Roman"/>
          <w:color w:val="000000"/>
          <w:sz w:val="24"/>
          <w:szCs w:val="24"/>
          <w:lang w:eastAsia="ru-RU"/>
        </w:rPr>
        <w:t>где </w:t>
      </w:r>
      <w:r w:rsidRPr="000549C9">
        <w:rPr>
          <w:rFonts w:ascii="Times New Roman" w:eastAsia="Times New Roman" w:hAnsi="Times New Roman" w:cs="Times New Roman"/>
          <w:color w:val="000000"/>
          <w:sz w:val="24"/>
          <w:szCs w:val="24"/>
          <w:lang w:val="en-US" w:eastAsia="ru-RU"/>
        </w:rPr>
        <w:t>λ</w:t>
      </w:r>
      <w:r w:rsidRPr="000549C9">
        <w:rPr>
          <w:rFonts w:ascii="Times New Roman" w:eastAsia="Times New Roman" w:hAnsi="Times New Roman" w:cs="Times New Roman"/>
          <w:color w:val="000000"/>
          <w:sz w:val="24"/>
          <w:szCs w:val="24"/>
          <w:lang w:eastAsia="ru-RU"/>
        </w:rPr>
        <w:t> — коэффициент теплопроводности (теплопроводность), который не зависит от </w:t>
      </w:r>
      <w:r w:rsidRPr="000549C9">
        <w:rPr>
          <w:rFonts w:ascii="Times New Roman" w:eastAsia="Times New Roman" w:hAnsi="Times New Roman" w:cs="Times New Roman"/>
          <w:color w:val="000000"/>
          <w:sz w:val="24"/>
          <w:szCs w:val="24"/>
          <w:lang w:val="en-US" w:eastAsia="ru-RU"/>
        </w:rPr>
        <w:t>grad</w:t>
      </w:r>
      <w:proofErr w:type="gramStart"/>
      <w:r w:rsidRPr="000549C9">
        <w:rPr>
          <w:rFonts w:ascii="Times New Roman" w:eastAsia="Times New Roman" w:hAnsi="Times New Roman" w:cs="Times New Roman"/>
          <w:color w:val="000000"/>
          <w:sz w:val="24"/>
          <w:szCs w:val="24"/>
          <w:lang w:eastAsia="ru-RU"/>
        </w:rPr>
        <w:t>Т</w:t>
      </w:r>
      <w:proofErr w:type="gramEnd"/>
      <w:r w:rsidRPr="000549C9">
        <w:rPr>
          <w:rFonts w:ascii="Times New Roman" w:eastAsia="Times New Roman" w:hAnsi="Times New Roman" w:cs="Times New Roman"/>
          <w:color w:val="000000"/>
          <w:sz w:val="24"/>
          <w:szCs w:val="24"/>
          <w:lang w:eastAsia="ru-RU"/>
        </w:rPr>
        <w:t>, а зависит от агрегатного состояния вещества, его атомно-молекулярного строения, состава, температуры, давления и других физических показателей.</w:t>
      </w:r>
    </w:p>
    <w:p w:rsidR="00C949D0" w:rsidRPr="000549C9" w:rsidRDefault="00C949D0" w:rsidP="000549C9">
      <w:pPr>
        <w:spacing w:after="0" w:line="240" w:lineRule="auto"/>
        <w:rPr>
          <w:rFonts w:ascii="Times New Roman" w:hAnsi="Times New Roman" w:cs="Times New Roman"/>
          <w:sz w:val="24"/>
          <w:szCs w:val="24"/>
        </w:rPr>
      </w:pPr>
    </w:p>
    <w:sectPr w:rsidR="00C949D0" w:rsidRPr="000549C9" w:rsidSect="00C949D0">
      <w:pgSz w:w="14741" w:h="16838"/>
      <w:pgMar w:top="1134" w:right="3685"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2AB"/>
    <w:rsid w:val="00005763"/>
    <w:rsid w:val="00011279"/>
    <w:rsid w:val="00013744"/>
    <w:rsid w:val="000146F2"/>
    <w:rsid w:val="000277D5"/>
    <w:rsid w:val="00054302"/>
    <w:rsid w:val="000549C9"/>
    <w:rsid w:val="00055ED8"/>
    <w:rsid w:val="00063AA6"/>
    <w:rsid w:val="00065506"/>
    <w:rsid w:val="000801C7"/>
    <w:rsid w:val="00081085"/>
    <w:rsid w:val="00085D3E"/>
    <w:rsid w:val="000B025C"/>
    <w:rsid w:val="000B0725"/>
    <w:rsid w:val="000C6181"/>
    <w:rsid w:val="000D1DAF"/>
    <w:rsid w:val="000E0640"/>
    <w:rsid w:val="000F3ABD"/>
    <w:rsid w:val="00111E51"/>
    <w:rsid w:val="00157266"/>
    <w:rsid w:val="00165992"/>
    <w:rsid w:val="001727BB"/>
    <w:rsid w:val="0018377B"/>
    <w:rsid w:val="001924FC"/>
    <w:rsid w:val="001A47F6"/>
    <w:rsid w:val="001B00D9"/>
    <w:rsid w:val="001B757B"/>
    <w:rsid w:val="001C52B7"/>
    <w:rsid w:val="00214702"/>
    <w:rsid w:val="002420F9"/>
    <w:rsid w:val="002532D7"/>
    <w:rsid w:val="00254856"/>
    <w:rsid w:val="00285B0F"/>
    <w:rsid w:val="0029305B"/>
    <w:rsid w:val="00294226"/>
    <w:rsid w:val="002A74A9"/>
    <w:rsid w:val="002A75F6"/>
    <w:rsid w:val="002C2F75"/>
    <w:rsid w:val="002C7E1B"/>
    <w:rsid w:val="002D0A5F"/>
    <w:rsid w:val="002F6ADB"/>
    <w:rsid w:val="00300427"/>
    <w:rsid w:val="00303596"/>
    <w:rsid w:val="00305025"/>
    <w:rsid w:val="003413FF"/>
    <w:rsid w:val="00341994"/>
    <w:rsid w:val="00351DFA"/>
    <w:rsid w:val="0036074E"/>
    <w:rsid w:val="0036739C"/>
    <w:rsid w:val="00377526"/>
    <w:rsid w:val="003B13BC"/>
    <w:rsid w:val="003B1A7A"/>
    <w:rsid w:val="003B710D"/>
    <w:rsid w:val="003C1C46"/>
    <w:rsid w:val="004037F1"/>
    <w:rsid w:val="00413313"/>
    <w:rsid w:val="00422477"/>
    <w:rsid w:val="0043504D"/>
    <w:rsid w:val="00445D6D"/>
    <w:rsid w:val="00453FD6"/>
    <w:rsid w:val="00460361"/>
    <w:rsid w:val="00474DC1"/>
    <w:rsid w:val="00484DB0"/>
    <w:rsid w:val="004C0E73"/>
    <w:rsid w:val="004D7061"/>
    <w:rsid w:val="004F10CF"/>
    <w:rsid w:val="00531883"/>
    <w:rsid w:val="005649B7"/>
    <w:rsid w:val="005651B0"/>
    <w:rsid w:val="00572A50"/>
    <w:rsid w:val="00573DCB"/>
    <w:rsid w:val="00585F57"/>
    <w:rsid w:val="0058613E"/>
    <w:rsid w:val="00593F87"/>
    <w:rsid w:val="0059405D"/>
    <w:rsid w:val="005948F8"/>
    <w:rsid w:val="00596777"/>
    <w:rsid w:val="005B5BD4"/>
    <w:rsid w:val="005C4261"/>
    <w:rsid w:val="005C73DD"/>
    <w:rsid w:val="005D4F1B"/>
    <w:rsid w:val="005F5DE3"/>
    <w:rsid w:val="00605F0E"/>
    <w:rsid w:val="006178FC"/>
    <w:rsid w:val="00632C3F"/>
    <w:rsid w:val="00650D9A"/>
    <w:rsid w:val="00651D89"/>
    <w:rsid w:val="00661926"/>
    <w:rsid w:val="006662BB"/>
    <w:rsid w:val="00674C5D"/>
    <w:rsid w:val="006A2449"/>
    <w:rsid w:val="006C36A8"/>
    <w:rsid w:val="006E5ED7"/>
    <w:rsid w:val="006F6C5B"/>
    <w:rsid w:val="0070732E"/>
    <w:rsid w:val="0071195D"/>
    <w:rsid w:val="00716A88"/>
    <w:rsid w:val="007262B1"/>
    <w:rsid w:val="00735865"/>
    <w:rsid w:val="00772C56"/>
    <w:rsid w:val="0077530F"/>
    <w:rsid w:val="007A1126"/>
    <w:rsid w:val="007B3B88"/>
    <w:rsid w:val="007C05B0"/>
    <w:rsid w:val="007C299E"/>
    <w:rsid w:val="007D2E39"/>
    <w:rsid w:val="007D5D57"/>
    <w:rsid w:val="007E5B76"/>
    <w:rsid w:val="007F19A8"/>
    <w:rsid w:val="0080494A"/>
    <w:rsid w:val="008126F6"/>
    <w:rsid w:val="0083177A"/>
    <w:rsid w:val="0084086B"/>
    <w:rsid w:val="008424E3"/>
    <w:rsid w:val="0085625E"/>
    <w:rsid w:val="00856AE9"/>
    <w:rsid w:val="00857590"/>
    <w:rsid w:val="008613D5"/>
    <w:rsid w:val="008630C3"/>
    <w:rsid w:val="00867E9C"/>
    <w:rsid w:val="00887E96"/>
    <w:rsid w:val="00890658"/>
    <w:rsid w:val="008C437D"/>
    <w:rsid w:val="008C503F"/>
    <w:rsid w:val="008C7D51"/>
    <w:rsid w:val="008E7838"/>
    <w:rsid w:val="009179D6"/>
    <w:rsid w:val="00920825"/>
    <w:rsid w:val="00922BAC"/>
    <w:rsid w:val="00940AF4"/>
    <w:rsid w:val="009549A9"/>
    <w:rsid w:val="00956206"/>
    <w:rsid w:val="00956D44"/>
    <w:rsid w:val="009B431B"/>
    <w:rsid w:val="009B68E0"/>
    <w:rsid w:val="009C6FC6"/>
    <w:rsid w:val="009D2DB4"/>
    <w:rsid w:val="009D6D1F"/>
    <w:rsid w:val="009E6BA2"/>
    <w:rsid w:val="009E7BDD"/>
    <w:rsid w:val="009F005D"/>
    <w:rsid w:val="009F0207"/>
    <w:rsid w:val="00A0774A"/>
    <w:rsid w:val="00A11099"/>
    <w:rsid w:val="00A2185D"/>
    <w:rsid w:val="00A41CD0"/>
    <w:rsid w:val="00A47116"/>
    <w:rsid w:val="00A52388"/>
    <w:rsid w:val="00A6308E"/>
    <w:rsid w:val="00A835CE"/>
    <w:rsid w:val="00A915A1"/>
    <w:rsid w:val="00AA041E"/>
    <w:rsid w:val="00AA1786"/>
    <w:rsid w:val="00AA47C6"/>
    <w:rsid w:val="00AD12E6"/>
    <w:rsid w:val="00AD4F67"/>
    <w:rsid w:val="00AE2431"/>
    <w:rsid w:val="00AE631C"/>
    <w:rsid w:val="00AF1FCF"/>
    <w:rsid w:val="00B02D10"/>
    <w:rsid w:val="00B13419"/>
    <w:rsid w:val="00B27CBD"/>
    <w:rsid w:val="00B31064"/>
    <w:rsid w:val="00B312AB"/>
    <w:rsid w:val="00B4155D"/>
    <w:rsid w:val="00B46DE2"/>
    <w:rsid w:val="00B53BFF"/>
    <w:rsid w:val="00B61477"/>
    <w:rsid w:val="00B61AB5"/>
    <w:rsid w:val="00B64620"/>
    <w:rsid w:val="00B76EBF"/>
    <w:rsid w:val="00B77BBA"/>
    <w:rsid w:val="00B8493B"/>
    <w:rsid w:val="00B95E90"/>
    <w:rsid w:val="00B9708A"/>
    <w:rsid w:val="00BA518C"/>
    <w:rsid w:val="00BF05D4"/>
    <w:rsid w:val="00BF6508"/>
    <w:rsid w:val="00BF7AFA"/>
    <w:rsid w:val="00C24477"/>
    <w:rsid w:val="00C244E0"/>
    <w:rsid w:val="00C32DC9"/>
    <w:rsid w:val="00C70798"/>
    <w:rsid w:val="00C7096C"/>
    <w:rsid w:val="00C83C6C"/>
    <w:rsid w:val="00C94926"/>
    <w:rsid w:val="00C949D0"/>
    <w:rsid w:val="00CC25EF"/>
    <w:rsid w:val="00CD5C00"/>
    <w:rsid w:val="00CF118B"/>
    <w:rsid w:val="00D2471F"/>
    <w:rsid w:val="00D36A75"/>
    <w:rsid w:val="00D55EDE"/>
    <w:rsid w:val="00D61642"/>
    <w:rsid w:val="00D81BDD"/>
    <w:rsid w:val="00D958D6"/>
    <w:rsid w:val="00DB7C51"/>
    <w:rsid w:val="00DC1563"/>
    <w:rsid w:val="00DE0668"/>
    <w:rsid w:val="00DE6DE9"/>
    <w:rsid w:val="00E27262"/>
    <w:rsid w:val="00E52814"/>
    <w:rsid w:val="00E552EF"/>
    <w:rsid w:val="00E97022"/>
    <w:rsid w:val="00EB7D64"/>
    <w:rsid w:val="00EF6074"/>
    <w:rsid w:val="00F02B2B"/>
    <w:rsid w:val="00F17BDF"/>
    <w:rsid w:val="00F2297D"/>
    <w:rsid w:val="00F36990"/>
    <w:rsid w:val="00F55D9E"/>
    <w:rsid w:val="00F65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0"/>
  </w:style>
  <w:style w:type="paragraph" w:styleId="1">
    <w:name w:val="heading 1"/>
    <w:basedOn w:val="a"/>
    <w:link w:val="10"/>
    <w:uiPriority w:val="9"/>
    <w:qFormat/>
    <w:rsid w:val="00B31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312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12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549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2AB"/>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B31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B312A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12AB"/>
  </w:style>
  <w:style w:type="character" w:customStyle="1" w:styleId="20">
    <w:name w:val="Заголовок 2 Знак"/>
    <w:basedOn w:val="a0"/>
    <w:link w:val="2"/>
    <w:uiPriority w:val="9"/>
    <w:semiHidden/>
    <w:rsid w:val="00B312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312AB"/>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054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9C9"/>
    <w:rPr>
      <w:rFonts w:ascii="Tahoma" w:hAnsi="Tahoma" w:cs="Tahoma"/>
      <w:sz w:val="16"/>
      <w:szCs w:val="16"/>
    </w:rPr>
  </w:style>
  <w:style w:type="character" w:customStyle="1" w:styleId="40">
    <w:name w:val="Заголовок 4 Знак"/>
    <w:basedOn w:val="a0"/>
    <w:link w:val="4"/>
    <w:uiPriority w:val="9"/>
    <w:semiHidden/>
    <w:rsid w:val="000549C9"/>
    <w:rPr>
      <w:rFonts w:asciiTheme="majorHAnsi" w:eastAsiaTheme="majorEastAsia" w:hAnsiTheme="majorHAnsi" w:cstheme="majorBidi"/>
      <w:b/>
      <w:bCs/>
      <w:i/>
      <w:iCs/>
      <w:color w:val="4F81BD" w:themeColor="accent1"/>
    </w:rPr>
  </w:style>
  <w:style w:type="paragraph" w:styleId="31">
    <w:name w:val="Body Text Indent 3"/>
    <w:basedOn w:val="a"/>
    <w:link w:val="32"/>
    <w:uiPriority w:val="99"/>
    <w:semiHidden/>
    <w:unhideWhenUsed/>
    <w:rsid w:val="000549C9"/>
    <w:pPr>
      <w:spacing w:after="120"/>
      <w:ind w:left="283"/>
    </w:pPr>
    <w:rPr>
      <w:sz w:val="16"/>
      <w:szCs w:val="16"/>
    </w:rPr>
  </w:style>
  <w:style w:type="character" w:customStyle="1" w:styleId="32">
    <w:name w:val="Основной текст с отступом 3 Знак"/>
    <w:basedOn w:val="a0"/>
    <w:link w:val="31"/>
    <w:uiPriority w:val="99"/>
    <w:semiHidden/>
    <w:rsid w:val="000549C9"/>
    <w:rPr>
      <w:sz w:val="16"/>
      <w:szCs w:val="16"/>
    </w:rPr>
  </w:style>
</w:styles>
</file>

<file path=word/webSettings.xml><?xml version="1.0" encoding="utf-8"?>
<w:webSettings xmlns:r="http://schemas.openxmlformats.org/officeDocument/2006/relationships" xmlns:w="http://schemas.openxmlformats.org/wordprocessingml/2006/main">
  <w:divs>
    <w:div w:id="60950139">
      <w:bodyDiv w:val="1"/>
      <w:marLeft w:val="0"/>
      <w:marRight w:val="0"/>
      <w:marTop w:val="0"/>
      <w:marBottom w:val="0"/>
      <w:divBdr>
        <w:top w:val="none" w:sz="0" w:space="0" w:color="auto"/>
        <w:left w:val="none" w:sz="0" w:space="0" w:color="auto"/>
        <w:bottom w:val="none" w:sz="0" w:space="0" w:color="auto"/>
        <w:right w:val="none" w:sz="0" w:space="0" w:color="auto"/>
      </w:divBdr>
    </w:div>
    <w:div w:id="550456599">
      <w:bodyDiv w:val="1"/>
      <w:marLeft w:val="0"/>
      <w:marRight w:val="0"/>
      <w:marTop w:val="0"/>
      <w:marBottom w:val="0"/>
      <w:divBdr>
        <w:top w:val="none" w:sz="0" w:space="0" w:color="auto"/>
        <w:left w:val="none" w:sz="0" w:space="0" w:color="auto"/>
        <w:bottom w:val="none" w:sz="0" w:space="0" w:color="auto"/>
        <w:right w:val="none" w:sz="0" w:space="0" w:color="auto"/>
      </w:divBdr>
    </w:div>
    <w:div w:id="575938371">
      <w:bodyDiv w:val="1"/>
      <w:marLeft w:val="0"/>
      <w:marRight w:val="0"/>
      <w:marTop w:val="0"/>
      <w:marBottom w:val="0"/>
      <w:divBdr>
        <w:top w:val="none" w:sz="0" w:space="0" w:color="auto"/>
        <w:left w:val="none" w:sz="0" w:space="0" w:color="auto"/>
        <w:bottom w:val="none" w:sz="0" w:space="0" w:color="auto"/>
        <w:right w:val="none" w:sz="0" w:space="0" w:color="auto"/>
      </w:divBdr>
    </w:div>
    <w:div w:id="842741373">
      <w:bodyDiv w:val="1"/>
      <w:marLeft w:val="0"/>
      <w:marRight w:val="0"/>
      <w:marTop w:val="0"/>
      <w:marBottom w:val="0"/>
      <w:divBdr>
        <w:top w:val="none" w:sz="0" w:space="0" w:color="auto"/>
        <w:left w:val="none" w:sz="0" w:space="0" w:color="auto"/>
        <w:bottom w:val="none" w:sz="0" w:space="0" w:color="auto"/>
        <w:right w:val="none" w:sz="0" w:space="0" w:color="auto"/>
      </w:divBdr>
    </w:div>
    <w:div w:id="1244143081">
      <w:bodyDiv w:val="1"/>
      <w:marLeft w:val="0"/>
      <w:marRight w:val="0"/>
      <w:marTop w:val="0"/>
      <w:marBottom w:val="0"/>
      <w:divBdr>
        <w:top w:val="none" w:sz="0" w:space="0" w:color="auto"/>
        <w:left w:val="none" w:sz="0" w:space="0" w:color="auto"/>
        <w:bottom w:val="none" w:sz="0" w:space="0" w:color="auto"/>
        <w:right w:val="none" w:sz="0" w:space="0" w:color="auto"/>
      </w:divBdr>
    </w:div>
    <w:div w:id="1276324710">
      <w:bodyDiv w:val="1"/>
      <w:marLeft w:val="0"/>
      <w:marRight w:val="0"/>
      <w:marTop w:val="0"/>
      <w:marBottom w:val="0"/>
      <w:divBdr>
        <w:top w:val="none" w:sz="0" w:space="0" w:color="auto"/>
        <w:left w:val="none" w:sz="0" w:space="0" w:color="auto"/>
        <w:bottom w:val="none" w:sz="0" w:space="0" w:color="auto"/>
        <w:right w:val="none" w:sz="0" w:space="0" w:color="auto"/>
      </w:divBdr>
    </w:div>
    <w:div w:id="1326275705">
      <w:bodyDiv w:val="1"/>
      <w:marLeft w:val="0"/>
      <w:marRight w:val="0"/>
      <w:marTop w:val="0"/>
      <w:marBottom w:val="0"/>
      <w:divBdr>
        <w:top w:val="none" w:sz="0" w:space="0" w:color="auto"/>
        <w:left w:val="none" w:sz="0" w:space="0" w:color="auto"/>
        <w:bottom w:val="none" w:sz="0" w:space="0" w:color="auto"/>
        <w:right w:val="none" w:sz="0" w:space="0" w:color="auto"/>
      </w:divBdr>
    </w:div>
    <w:div w:id="1486973049">
      <w:bodyDiv w:val="1"/>
      <w:marLeft w:val="0"/>
      <w:marRight w:val="0"/>
      <w:marTop w:val="0"/>
      <w:marBottom w:val="0"/>
      <w:divBdr>
        <w:top w:val="none" w:sz="0" w:space="0" w:color="auto"/>
        <w:left w:val="none" w:sz="0" w:space="0" w:color="auto"/>
        <w:bottom w:val="none" w:sz="0" w:space="0" w:color="auto"/>
        <w:right w:val="none" w:sz="0" w:space="0" w:color="auto"/>
      </w:divBdr>
    </w:div>
    <w:div w:id="1694719353">
      <w:bodyDiv w:val="1"/>
      <w:marLeft w:val="0"/>
      <w:marRight w:val="0"/>
      <w:marTop w:val="0"/>
      <w:marBottom w:val="0"/>
      <w:divBdr>
        <w:top w:val="none" w:sz="0" w:space="0" w:color="auto"/>
        <w:left w:val="none" w:sz="0" w:space="0" w:color="auto"/>
        <w:bottom w:val="none" w:sz="0" w:space="0" w:color="auto"/>
        <w:right w:val="none" w:sz="0" w:space="0" w:color="auto"/>
      </w:divBdr>
    </w:div>
    <w:div w:id="19604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2014-01-08T14:54:00Z</dcterms:created>
  <dcterms:modified xsi:type="dcterms:W3CDTF">2014-01-08T14:54:00Z</dcterms:modified>
</cp:coreProperties>
</file>